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0D33F" w14:textId="77777777" w:rsidR="00B70CA8" w:rsidRDefault="00A67FE4" w:rsidP="00F63666">
      <w:pPr>
        <w:pStyle w:val="Typografi1"/>
        <w:spacing w:before="240" w:after="120" w:line="259" w:lineRule="auto"/>
        <w:sectPr w:rsidR="00B70CA8" w:rsidSect="00710DD0">
          <w:headerReference w:type="default" r:id="rId8"/>
          <w:footerReference w:type="default" r:id="rId9"/>
          <w:headerReference w:type="first" r:id="rId10"/>
          <w:pgSz w:w="11906" w:h="16838"/>
          <w:pgMar w:top="1247" w:right="1418" w:bottom="1247" w:left="1418" w:header="850" w:footer="510" w:gutter="0"/>
          <w:cols w:space="708"/>
          <w:titlePg/>
          <w:docGrid w:linePitch="360"/>
        </w:sectPr>
      </w:pPr>
      <w:bookmarkStart w:id="0" w:name="_Hlk188616649"/>
      <w:bookmarkEnd w:id="0"/>
      <w:r>
        <w:rPr>
          <w:noProof/>
        </w:rPr>
        <mc:AlternateContent>
          <mc:Choice Requires="wps">
            <w:drawing>
              <wp:anchor distT="45720" distB="45720" distL="114300" distR="114300" simplePos="0" relativeHeight="251659264" behindDoc="1" locked="0" layoutInCell="1" allowOverlap="1" wp14:anchorId="63DEB9B6" wp14:editId="72876A4F">
                <wp:simplePos x="0" y="0"/>
                <wp:positionH relativeFrom="margin">
                  <wp:align>right</wp:align>
                </wp:positionH>
                <wp:positionV relativeFrom="paragraph">
                  <wp:posOffset>-292100</wp:posOffset>
                </wp:positionV>
                <wp:extent cx="2139527" cy="630381"/>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527" cy="630381"/>
                        </a:xfrm>
                        <a:prstGeom prst="rect">
                          <a:avLst/>
                        </a:prstGeom>
                        <a:noFill/>
                        <a:ln w="9525">
                          <a:noFill/>
                          <a:miter lim="800000"/>
                          <a:headEnd/>
                          <a:tailEnd/>
                        </a:ln>
                      </wps:spPr>
                      <wps:txbx>
                        <w:txbxContent>
                          <w:p w14:paraId="730100DB" w14:textId="2C9D3772" w:rsidR="00A67FE4" w:rsidRPr="00236230" w:rsidRDefault="00A67FE4" w:rsidP="001D589E">
                            <w:pPr>
                              <w:widowControl w:val="0"/>
                              <w:jc w:val="right"/>
                              <w:rPr>
                                <w:rFonts w:ascii="Arial Narrow" w:hAnsi="Arial Narrow" w:cstheme="majorHAnsi"/>
                                <w:sz w:val="36"/>
                                <w:szCs w:val="36"/>
                                <w14:ligatures w14:val="none"/>
                              </w:rPr>
                            </w:pPr>
                            <w:r w:rsidRPr="00236230">
                              <w:rPr>
                                <w:rFonts w:ascii="Arial Narrow" w:hAnsi="Arial Narrow" w:cstheme="majorHAnsi"/>
                                <w:sz w:val="44"/>
                                <w:szCs w:val="44"/>
                                <w14:ligatures w14:val="none"/>
                              </w:rPr>
                              <w:t> </w:t>
                            </w:r>
                            <w:r w:rsidR="00554B17" w:rsidRPr="00236230">
                              <w:rPr>
                                <w:rFonts w:ascii="Arial Narrow" w:hAnsi="Arial Narrow" w:cstheme="majorHAnsi"/>
                                <w:color w:val="FFFFFF" w:themeColor="background1"/>
                                <w:sz w:val="36"/>
                                <w:szCs w:val="36"/>
                                <w14:ligatures w14:val="none"/>
                              </w:rPr>
                              <w:t>RAPPORT</w:t>
                            </w:r>
                          </w:p>
                          <w:p w14:paraId="088AB42B" w14:textId="77777777" w:rsidR="00A67FE4" w:rsidRPr="00236230" w:rsidRDefault="00A67FE4" w:rsidP="00A67FE4">
                            <w:pPr>
                              <w:widowControl w:val="0"/>
                              <w:rPr>
                                <w:rFonts w:ascii="Arial Narrow" w:hAnsi="Arial Narrow" w:cstheme="majorHAnsi"/>
                                <w14:ligatures w14:val="none"/>
                              </w:rPr>
                            </w:pPr>
                            <w:r w:rsidRPr="00236230">
                              <w:rPr>
                                <w:rFonts w:ascii="Arial Narrow" w:hAnsi="Arial Narrow" w:cstheme="majorHAnsi"/>
                                <w14:ligatures w14:val="none"/>
                              </w:rPr>
                              <w:t> </w:t>
                            </w:r>
                          </w:p>
                          <w:p w14:paraId="4C2E8A98" w14:textId="77777777" w:rsidR="00A67FE4" w:rsidRPr="00236230" w:rsidRDefault="00A67FE4" w:rsidP="00A67FE4">
                            <w:pPr>
                              <w:widowControl w:val="0"/>
                              <w:rPr>
                                <w:rFonts w:ascii="Arial Narrow" w:hAnsi="Arial Narrow" w:cstheme="majorHAnsi"/>
                                <w14:ligatures w14:val="none"/>
                              </w:rPr>
                            </w:pPr>
                            <w:r w:rsidRPr="00236230">
                              <w:rPr>
                                <w:rFonts w:ascii="Arial Narrow" w:hAnsi="Arial Narrow" w:cstheme="majorHAnsi"/>
                                <w14:ligatures w14:val="none"/>
                              </w:rPr>
                              <w:t> </w:t>
                            </w:r>
                          </w:p>
                          <w:p w14:paraId="3087D32B" w14:textId="77777777" w:rsidR="00A67FE4" w:rsidRPr="00236230" w:rsidRDefault="00A67FE4" w:rsidP="00A67FE4">
                            <w:pPr>
                              <w:widowControl w:val="0"/>
                              <w:rPr>
                                <w:rFonts w:ascii="Arial Narrow" w:hAnsi="Arial Narrow" w:cstheme="majorHAnsi"/>
                                <w14:ligatures w14:val="none"/>
                              </w:rPr>
                            </w:pPr>
                            <w:r w:rsidRPr="00236230">
                              <w:rPr>
                                <w:rFonts w:ascii="Arial Narrow" w:hAnsi="Arial Narrow" w:cstheme="majorHAnsi"/>
                                <w14:ligatures w14:val="none"/>
                              </w:rPr>
                              <w:t> </w:t>
                            </w:r>
                          </w:p>
                          <w:p w14:paraId="65BCEC50" w14:textId="77777777" w:rsidR="00A67FE4" w:rsidRPr="00236230" w:rsidRDefault="00A67FE4" w:rsidP="00A67FE4">
                            <w:pPr>
                              <w:widowControl w:val="0"/>
                              <w:rPr>
                                <w:rFonts w:ascii="Arial Narrow" w:hAnsi="Arial Narrow" w:cstheme="majorHAnsi"/>
                                <w14:ligatures w14:val="none"/>
                              </w:rPr>
                            </w:pPr>
                            <w:r w:rsidRPr="00236230">
                              <w:rPr>
                                <w:rFonts w:ascii="Arial Narrow" w:hAnsi="Arial Narrow" w:cstheme="majorHAnsi"/>
                                <w14:ligatures w14:val="none"/>
                              </w:rPr>
                              <w:t> </w:t>
                            </w:r>
                          </w:p>
                          <w:p w14:paraId="1BC2B525" w14:textId="77777777" w:rsidR="00A67FE4" w:rsidRPr="00236230" w:rsidRDefault="00A67FE4">
                            <w:pPr>
                              <w:rPr>
                                <w:rFonts w:ascii="Arial Narrow" w:hAnsi="Arial Narrow" w:cs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DEB9B6" id="_x0000_t202" coordsize="21600,21600" o:spt="202" path="m,l,21600r21600,l21600,xe">
                <v:stroke joinstyle="miter"/>
                <v:path gradientshapeok="t" o:connecttype="rect"/>
              </v:shapetype>
              <v:shape id="Tekstfelt 2" o:spid="_x0000_s1026" type="#_x0000_t202" style="position:absolute;margin-left:117.25pt;margin-top:-23pt;width:168.45pt;height:49.6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mld9wEAAM0DAAAOAAAAZHJzL2Uyb0RvYy54bWysU8tu2zAQvBfoPxC815JfiSNYDtKkKQqk&#10;DyDtB9AUZRElueyStpR+fZaU4xjtragOBFdLzu7MDtfXgzXsoDBocDWfTkrOlJPQaLer+Y/v9+9W&#10;nIUoXCMMOFXzJxX49ebtm3XvKzWDDkyjkBGIC1Xva97F6KuiCLJTVoQJeOUo2QJaESnEXdGg6And&#10;mmJWlhdFD9h4BKlCoL93Y5JvMn7bKhm/tm1QkZmaU28xr5jXbVqLzVpUOxS+0/LYhviHLqzQjoqe&#10;oO5EFGyP+i8oqyVCgDZOJNgC2lZLlTkQm2n5B5vHTniVuZA4wZ9kCv8PVn45PPpvyOLwHgYaYCYR&#10;/APIn4E5uO2E26kbROg7JRoqPE2SFb0P1fFqkjpUIYFs+8/Q0JDFPkIGGlq0SRXiyQidBvB0El0N&#10;kUn6OZvOr5azS84k5S7m5Xw1lhDVy22PIX5UYFna1BxpqBldHB5CTN2I6uVIKubgXhuTB2sc62tO&#10;8Mt84SxjdSTfGW1rvirTNzohkfzgmnw5Cm3GPRUw7sg6ER0px2E70MHEfgvNE/FHGP1F74E2HeBv&#10;znryVs3Dr71AxZn55EjDq+likcyYg8XyckYBnme25xnhJEHVPHI2bm9jNvDI9Ya0bnWW4bWTY6/k&#10;mazO0d/JlOdxPvX6CjfPAAAA//8DAFBLAwQUAAYACAAAACEA3Nf1WdwAAAAHAQAADwAAAGRycy9k&#10;b3ducmV2LnhtbEyPzU7DMBCE70i8g7VI3Fob0kY0ZFMhEFcQ5Ufi5sbbJCJeR7HbhLdnOcFtRzOa&#10;+bbczr5XJxpjFxjhamlAEdfBddwgvL0+Lm5AxWTZ2T4wIXxThG11flbawoWJX+i0S42SEo6FRWhT&#10;GgqtY92St3EZBmLxDmH0NokcG+1GO0m57/W1Mbn2tmNZaO1A9y3VX7ujR3h/Onx+rMxz8+DXwxRm&#10;o9lvNOLlxXx3CyrRnP7C8Isv6FAJ0z4c2UXVI8gjCWGxyuUQO8vyDag9wjrLQFel/s9f/QAAAP//&#10;AwBQSwECLQAUAAYACAAAACEAtoM4kv4AAADhAQAAEwAAAAAAAAAAAAAAAAAAAAAAW0NvbnRlbnRf&#10;VHlwZXNdLnhtbFBLAQItABQABgAIAAAAIQA4/SH/1gAAAJQBAAALAAAAAAAAAAAAAAAAAC8BAABf&#10;cmVscy8ucmVsc1BLAQItABQABgAIAAAAIQDyfmld9wEAAM0DAAAOAAAAAAAAAAAAAAAAAC4CAABk&#10;cnMvZTJvRG9jLnhtbFBLAQItABQABgAIAAAAIQDc1/VZ3AAAAAcBAAAPAAAAAAAAAAAAAAAAAFEE&#10;AABkcnMvZG93bnJldi54bWxQSwUGAAAAAAQABADzAAAAWgUAAAAA&#10;" filled="f" stroked="f">
                <v:textbox>
                  <w:txbxContent>
                    <w:p w14:paraId="730100DB" w14:textId="2C9D3772" w:rsidR="00A67FE4" w:rsidRPr="00236230" w:rsidRDefault="00A67FE4" w:rsidP="001D589E">
                      <w:pPr>
                        <w:widowControl w:val="0"/>
                        <w:jc w:val="right"/>
                        <w:rPr>
                          <w:rFonts w:ascii="Arial Narrow" w:hAnsi="Arial Narrow" w:cstheme="majorHAnsi"/>
                          <w:sz w:val="36"/>
                          <w:szCs w:val="36"/>
                          <w14:ligatures w14:val="none"/>
                        </w:rPr>
                      </w:pPr>
                      <w:r w:rsidRPr="00236230">
                        <w:rPr>
                          <w:rFonts w:ascii="Arial Narrow" w:hAnsi="Arial Narrow" w:cstheme="majorHAnsi"/>
                          <w:sz w:val="44"/>
                          <w:szCs w:val="44"/>
                          <w14:ligatures w14:val="none"/>
                        </w:rPr>
                        <w:t> </w:t>
                      </w:r>
                      <w:r w:rsidR="00554B17" w:rsidRPr="00236230">
                        <w:rPr>
                          <w:rFonts w:ascii="Arial Narrow" w:hAnsi="Arial Narrow" w:cstheme="majorHAnsi"/>
                          <w:color w:val="FFFFFF" w:themeColor="background1"/>
                          <w:sz w:val="36"/>
                          <w:szCs w:val="36"/>
                          <w14:ligatures w14:val="none"/>
                        </w:rPr>
                        <w:t>RAPPORT</w:t>
                      </w:r>
                    </w:p>
                    <w:p w14:paraId="088AB42B" w14:textId="77777777" w:rsidR="00A67FE4" w:rsidRPr="00236230" w:rsidRDefault="00A67FE4" w:rsidP="00A67FE4">
                      <w:pPr>
                        <w:widowControl w:val="0"/>
                        <w:rPr>
                          <w:rFonts w:ascii="Arial Narrow" w:hAnsi="Arial Narrow" w:cstheme="majorHAnsi"/>
                          <w14:ligatures w14:val="none"/>
                        </w:rPr>
                      </w:pPr>
                      <w:r w:rsidRPr="00236230">
                        <w:rPr>
                          <w:rFonts w:ascii="Arial Narrow" w:hAnsi="Arial Narrow" w:cstheme="majorHAnsi"/>
                          <w14:ligatures w14:val="none"/>
                        </w:rPr>
                        <w:t> </w:t>
                      </w:r>
                    </w:p>
                    <w:p w14:paraId="4C2E8A98" w14:textId="77777777" w:rsidR="00A67FE4" w:rsidRPr="00236230" w:rsidRDefault="00A67FE4" w:rsidP="00A67FE4">
                      <w:pPr>
                        <w:widowControl w:val="0"/>
                        <w:rPr>
                          <w:rFonts w:ascii="Arial Narrow" w:hAnsi="Arial Narrow" w:cstheme="majorHAnsi"/>
                          <w14:ligatures w14:val="none"/>
                        </w:rPr>
                      </w:pPr>
                      <w:r w:rsidRPr="00236230">
                        <w:rPr>
                          <w:rFonts w:ascii="Arial Narrow" w:hAnsi="Arial Narrow" w:cstheme="majorHAnsi"/>
                          <w14:ligatures w14:val="none"/>
                        </w:rPr>
                        <w:t> </w:t>
                      </w:r>
                    </w:p>
                    <w:p w14:paraId="3087D32B" w14:textId="77777777" w:rsidR="00A67FE4" w:rsidRPr="00236230" w:rsidRDefault="00A67FE4" w:rsidP="00A67FE4">
                      <w:pPr>
                        <w:widowControl w:val="0"/>
                        <w:rPr>
                          <w:rFonts w:ascii="Arial Narrow" w:hAnsi="Arial Narrow" w:cstheme="majorHAnsi"/>
                          <w14:ligatures w14:val="none"/>
                        </w:rPr>
                      </w:pPr>
                      <w:r w:rsidRPr="00236230">
                        <w:rPr>
                          <w:rFonts w:ascii="Arial Narrow" w:hAnsi="Arial Narrow" w:cstheme="majorHAnsi"/>
                          <w14:ligatures w14:val="none"/>
                        </w:rPr>
                        <w:t> </w:t>
                      </w:r>
                    </w:p>
                    <w:p w14:paraId="65BCEC50" w14:textId="77777777" w:rsidR="00A67FE4" w:rsidRPr="00236230" w:rsidRDefault="00A67FE4" w:rsidP="00A67FE4">
                      <w:pPr>
                        <w:widowControl w:val="0"/>
                        <w:rPr>
                          <w:rFonts w:ascii="Arial Narrow" w:hAnsi="Arial Narrow" w:cstheme="majorHAnsi"/>
                          <w14:ligatures w14:val="none"/>
                        </w:rPr>
                      </w:pPr>
                      <w:r w:rsidRPr="00236230">
                        <w:rPr>
                          <w:rFonts w:ascii="Arial Narrow" w:hAnsi="Arial Narrow" w:cstheme="majorHAnsi"/>
                          <w14:ligatures w14:val="none"/>
                        </w:rPr>
                        <w:t> </w:t>
                      </w:r>
                    </w:p>
                    <w:p w14:paraId="1BC2B525" w14:textId="77777777" w:rsidR="00A67FE4" w:rsidRPr="00236230" w:rsidRDefault="00A67FE4">
                      <w:pPr>
                        <w:rPr>
                          <w:rFonts w:ascii="Arial Narrow" w:hAnsi="Arial Narrow" w:cstheme="majorHAnsi"/>
                        </w:rPr>
                      </w:pPr>
                    </w:p>
                  </w:txbxContent>
                </v:textbox>
                <w10:wrap anchorx="margin"/>
              </v:shape>
            </w:pict>
          </mc:Fallback>
        </mc:AlternateContent>
      </w:r>
    </w:p>
    <w:p w14:paraId="1BB4FC4B" w14:textId="0B8E2AC9" w:rsidR="00073643" w:rsidRDefault="00EA53F6" w:rsidP="00073643">
      <w:pPr>
        <w:jc w:val="right"/>
        <w:rPr>
          <w:rFonts w:ascii="Arial Unicode MS" w:eastAsia="Arial Unicode MS" w:hAnsi="Arial Unicode MS" w:cs="Arial Unicode MS"/>
          <w:b/>
          <w:color w:val="FFFFFF" w:themeColor="background1"/>
        </w:rPr>
      </w:pPr>
      <w:r>
        <w:rPr>
          <w:rFonts w:ascii="Arial Unicode MS" w:eastAsia="Arial Unicode MS" w:hAnsi="Arial Unicode MS" w:cs="Arial Unicode MS"/>
          <w:b/>
          <w:color w:val="FFFFFF" w:themeColor="background1"/>
        </w:rPr>
        <w:t>j</w:t>
      </w:r>
      <w:r w:rsidR="00AB32F2">
        <w:rPr>
          <w:rFonts w:ascii="Arial Unicode MS" w:eastAsia="Arial Unicode MS" w:hAnsi="Arial Unicode MS" w:cs="Arial Unicode MS"/>
          <w:b/>
          <w:color w:val="FFFFFF" w:themeColor="background1"/>
        </w:rPr>
        <w:t>anuar 2025</w:t>
      </w:r>
    </w:p>
    <w:p w14:paraId="093F8C03" w14:textId="77777777" w:rsidR="009176B3" w:rsidRDefault="009176B3" w:rsidP="00F63666">
      <w:pPr>
        <w:spacing w:before="240" w:line="259" w:lineRule="auto"/>
        <w:rPr>
          <w:rFonts w:ascii="Arial Unicode MS" w:eastAsia="Arial Unicode MS" w:hAnsi="Arial Unicode MS" w:cs="Arial Unicode MS"/>
          <w:b/>
          <w:color w:val="FFFFFF" w:themeColor="background1"/>
        </w:rPr>
      </w:pPr>
    </w:p>
    <w:p w14:paraId="65EAFC7F" w14:textId="77777777" w:rsidR="008019E8" w:rsidRDefault="009176B3" w:rsidP="00FD50C9">
      <w:pPr>
        <w:spacing w:before="240" w:line="259" w:lineRule="auto"/>
        <w:rPr>
          <w:rFonts w:ascii="Arial Unicode MS" w:eastAsia="Arial Unicode MS" w:hAnsi="Arial Unicode MS" w:cs="Arial Unicode MS"/>
          <w:b/>
          <w:color w:val="FFFFFF" w:themeColor="background1"/>
        </w:rPr>
      </w:pPr>
      <w:r w:rsidRPr="003B2B4F">
        <w:rPr>
          <w:rFonts w:ascii="Arial Unicode MS" w:eastAsia="Arial Unicode MS" w:hAnsi="Arial Unicode MS" w:cs="Arial Unicode MS"/>
          <w:b/>
          <w:color w:val="FFFFFF" w:themeColor="background1"/>
        </w:rPr>
        <w:t xml:space="preserve">t </w:t>
      </w:r>
      <w:r w:rsidR="004D7DB8">
        <w:rPr>
          <w:rFonts w:ascii="Arial Unicode MS" w:eastAsia="Arial Unicode MS" w:hAnsi="Arial Unicode MS" w:cs="Arial Unicode MS"/>
          <w:b/>
          <w:color w:val="FFFFFF" w:themeColor="background1"/>
        </w:rPr>
        <w:t>1. november 2022</w:t>
      </w:r>
    </w:p>
    <w:p w14:paraId="02E570D4" w14:textId="4A7101BF" w:rsidR="004D7DB8" w:rsidRPr="002C173A" w:rsidRDefault="00AB32F2" w:rsidP="003F561B">
      <w:pPr>
        <w:pStyle w:val="Typografi1"/>
        <w:spacing w:line="259" w:lineRule="auto"/>
        <w:rPr>
          <w:rFonts w:asciiTheme="majorHAnsi" w:hAnsiTheme="majorHAnsi" w:cstheme="majorHAnsi"/>
          <w:color w:val="A4343E"/>
          <w:sz w:val="40"/>
          <w:szCs w:val="40"/>
        </w:rPr>
      </w:pPr>
      <w:r w:rsidRPr="002C173A">
        <w:rPr>
          <w:rFonts w:asciiTheme="majorHAnsi" w:hAnsiTheme="majorHAnsi" w:cstheme="majorHAnsi"/>
          <w:color w:val="A4343E"/>
          <w:sz w:val="40"/>
          <w:szCs w:val="40"/>
        </w:rPr>
        <w:t>Potentiale og kortlægning af struvit</w:t>
      </w:r>
      <w:r w:rsidR="002C173A" w:rsidRPr="002C173A">
        <w:rPr>
          <w:rFonts w:asciiTheme="majorHAnsi" w:hAnsiTheme="majorHAnsi" w:cstheme="majorHAnsi"/>
          <w:color w:val="A4343E"/>
          <w:sz w:val="40"/>
          <w:szCs w:val="40"/>
        </w:rPr>
        <w:t>-</w:t>
      </w:r>
      <w:r w:rsidRPr="002C173A">
        <w:rPr>
          <w:rFonts w:asciiTheme="majorHAnsi" w:hAnsiTheme="majorHAnsi" w:cstheme="majorHAnsi"/>
          <w:color w:val="A4343E"/>
          <w:sz w:val="40"/>
          <w:szCs w:val="40"/>
        </w:rPr>
        <w:t>ressourcen i Danmark</w:t>
      </w:r>
    </w:p>
    <w:p w14:paraId="37261C94" w14:textId="3960CF9C" w:rsidR="008019E8" w:rsidRPr="003C52EE" w:rsidRDefault="008019E8" w:rsidP="003F561B">
      <w:pPr>
        <w:pStyle w:val="Typografi1"/>
        <w:spacing w:line="259" w:lineRule="auto"/>
        <w:rPr>
          <w:rFonts w:ascii="Palatino Linotype" w:hAnsi="Palatino Linotype"/>
          <w:color w:val="A4343E"/>
        </w:rPr>
      </w:pPr>
    </w:p>
    <w:p w14:paraId="4C233003" w14:textId="5A234BBA" w:rsidR="00236230" w:rsidRDefault="009D4705" w:rsidP="009D4705">
      <w:pPr>
        <w:spacing w:before="240" w:line="259" w:lineRule="auto"/>
        <w:jc w:val="center"/>
        <w:rPr>
          <w:rFonts w:cstheme="minorHAnsi"/>
        </w:rPr>
      </w:pPr>
      <w:r>
        <w:rPr>
          <w:noProof/>
        </w:rPr>
        <w:drawing>
          <wp:inline distT="0" distB="0" distL="0" distR="0" wp14:anchorId="171D0D51" wp14:editId="05083AD0">
            <wp:extent cx="5178862" cy="3554393"/>
            <wp:effectExtent l="0" t="0" r="3175" b="8255"/>
            <wp:docPr id="1124941418" name="Billede 1" descr="Et billede, der indeholder person, udendørs, pindsvi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41418" name="Billede 1" descr="Et billede, der indeholder person, udendørs, pindsvin&#10;&#10;Automatisk genereret beskrivels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373" t="22701" r="2189" b="2779"/>
                    <a:stretch/>
                  </pic:blipFill>
                  <pic:spPr bwMode="auto">
                    <a:xfrm>
                      <a:off x="0" y="0"/>
                      <a:ext cx="5226117" cy="3586825"/>
                    </a:xfrm>
                    <a:prstGeom prst="rect">
                      <a:avLst/>
                    </a:prstGeom>
                    <a:noFill/>
                    <a:ln>
                      <a:noFill/>
                    </a:ln>
                    <a:extLst>
                      <a:ext uri="{53640926-AAD7-44D8-BBD7-CCE9431645EC}">
                        <a14:shadowObscured xmlns:a14="http://schemas.microsoft.com/office/drawing/2010/main"/>
                      </a:ext>
                    </a:extLst>
                  </pic:spPr>
                </pic:pic>
              </a:graphicData>
            </a:graphic>
          </wp:inline>
        </w:drawing>
      </w:r>
    </w:p>
    <w:p w14:paraId="7CF5B030" w14:textId="77777777" w:rsidR="00236230" w:rsidRDefault="00236230" w:rsidP="00F63666">
      <w:pPr>
        <w:spacing w:before="240" w:line="259" w:lineRule="auto"/>
        <w:rPr>
          <w:rFonts w:cstheme="minorHAnsi"/>
        </w:rPr>
      </w:pPr>
    </w:p>
    <w:p w14:paraId="42AED4E8" w14:textId="77777777" w:rsidR="00554B17" w:rsidRDefault="00B50ADB" w:rsidP="00B50ADB">
      <w:pPr>
        <w:spacing w:before="240" w:line="259" w:lineRule="auto"/>
        <w:jc w:val="right"/>
        <w:rPr>
          <w:rFonts w:cstheme="minorHAnsi"/>
        </w:rPr>
      </w:pPr>
      <w:r>
        <w:rPr>
          <w:rFonts w:cstheme="minorHAnsi"/>
        </w:rPr>
        <w:t>Kontakt</w:t>
      </w:r>
      <w:r w:rsidRPr="009D4705">
        <w:rPr>
          <w:rFonts w:cstheme="minorHAnsi"/>
        </w:rPr>
        <w:br/>
      </w:r>
      <w:r w:rsidR="009D4705" w:rsidRPr="009D4705">
        <w:rPr>
          <w:rFonts w:cstheme="minorHAnsi"/>
        </w:rPr>
        <w:t>Anton Rasmussen, Innovationscenter for Økologis</w:t>
      </w:r>
      <w:r w:rsidR="009D4705">
        <w:rPr>
          <w:rFonts w:cstheme="minorHAnsi"/>
        </w:rPr>
        <w:t>k Landbrug</w:t>
      </w:r>
      <w:r w:rsidRPr="009D4705">
        <w:rPr>
          <w:rFonts w:cstheme="minorHAnsi"/>
        </w:rPr>
        <w:br/>
      </w:r>
      <w:hyperlink r:id="rId12" w:history="1">
        <w:r w:rsidR="009D4705" w:rsidRPr="007C5FD8">
          <w:rPr>
            <w:rStyle w:val="Hyperlink"/>
            <w:rFonts w:cstheme="minorHAnsi"/>
          </w:rPr>
          <w:t>anto@icoel.dk</w:t>
        </w:r>
      </w:hyperlink>
      <w:r w:rsidR="009D4705">
        <w:rPr>
          <w:rFonts w:cstheme="minorHAnsi"/>
        </w:rPr>
        <w:t>, +45 61974903</w:t>
      </w:r>
    </w:p>
    <w:p w14:paraId="50E21D67" w14:textId="2DCE871C" w:rsidR="0045567E" w:rsidRDefault="0045567E" w:rsidP="00B50ADB">
      <w:pPr>
        <w:spacing w:before="240" w:line="259" w:lineRule="auto"/>
        <w:jc w:val="right"/>
        <w:rPr>
          <w:rFonts w:cstheme="minorHAnsi"/>
        </w:rPr>
      </w:pPr>
      <w:r>
        <w:rPr>
          <w:rFonts w:cstheme="minorHAnsi"/>
        </w:rPr>
        <w:t>Sidsel Birkelund Schmidt, Innovationscenter for Økologisk Landbrug</w:t>
      </w:r>
      <w:r>
        <w:rPr>
          <w:rFonts w:cstheme="minorHAnsi"/>
        </w:rPr>
        <w:br/>
      </w:r>
      <w:hyperlink r:id="rId13" w:history="1">
        <w:r w:rsidRPr="007C5FD8">
          <w:rPr>
            <w:rStyle w:val="Hyperlink"/>
            <w:rFonts w:cstheme="minorHAnsi"/>
          </w:rPr>
          <w:t>sibs@icoel.dk</w:t>
        </w:r>
      </w:hyperlink>
      <w:r>
        <w:rPr>
          <w:rFonts w:cstheme="minorHAnsi"/>
        </w:rPr>
        <w:t>, +45 23481756</w:t>
      </w:r>
    </w:p>
    <w:p w14:paraId="78751E1D" w14:textId="1047B9E0" w:rsidR="0045567E" w:rsidRPr="009D4705" w:rsidRDefault="0045567E" w:rsidP="00B50ADB">
      <w:pPr>
        <w:spacing w:before="240" w:line="259" w:lineRule="auto"/>
        <w:jc w:val="right"/>
        <w:rPr>
          <w:rFonts w:cstheme="minorHAnsi"/>
        </w:rPr>
        <w:sectPr w:rsidR="0045567E" w:rsidRPr="009D4705" w:rsidSect="00DB6F67">
          <w:type w:val="continuous"/>
          <w:pgSz w:w="11906" w:h="16838"/>
          <w:pgMar w:top="1247" w:right="1418" w:bottom="993" w:left="1418" w:header="850" w:footer="510" w:gutter="0"/>
          <w:cols w:space="708"/>
          <w:titlePg/>
          <w:docGrid w:linePitch="360"/>
        </w:sectPr>
      </w:pPr>
    </w:p>
    <w:p w14:paraId="40114854" w14:textId="77777777" w:rsidR="00236230" w:rsidRPr="009D4705" w:rsidRDefault="00236230" w:rsidP="003968F4">
      <w:pPr>
        <w:spacing w:before="240" w:line="259" w:lineRule="auto"/>
        <w:rPr>
          <w:rFonts w:cstheme="minorHAnsi"/>
        </w:rPr>
      </w:pPr>
    </w:p>
    <w:p w14:paraId="721099DA" w14:textId="77777777" w:rsidR="00236230" w:rsidRPr="009D4705" w:rsidRDefault="00236230" w:rsidP="003968F4">
      <w:pPr>
        <w:spacing w:before="240" w:line="259" w:lineRule="auto"/>
        <w:rPr>
          <w:rFonts w:cstheme="minorHAnsi"/>
        </w:rPr>
      </w:pPr>
    </w:p>
    <w:p w14:paraId="01EB2A26" w14:textId="77777777" w:rsidR="00236230" w:rsidRPr="009D4705" w:rsidRDefault="00236230" w:rsidP="003968F4">
      <w:pPr>
        <w:spacing w:before="240" w:line="259" w:lineRule="auto"/>
        <w:rPr>
          <w:rFonts w:cstheme="minorHAnsi"/>
        </w:rPr>
      </w:pPr>
    </w:p>
    <w:p w14:paraId="017E2816" w14:textId="05CAA6E3" w:rsidR="00FD50C9" w:rsidRDefault="002C173A" w:rsidP="008E5829">
      <w:pPr>
        <w:spacing w:before="240" w:line="259" w:lineRule="auto"/>
        <w:jc w:val="right"/>
        <w:rPr>
          <w:rFonts w:cstheme="minorHAnsi"/>
        </w:rPr>
      </w:pPr>
      <w:r>
        <w:rPr>
          <w:rFonts w:cstheme="minorHAnsi"/>
        </w:rPr>
        <w:br/>
      </w:r>
      <w:r w:rsidR="008E5829">
        <w:rPr>
          <w:rFonts w:cstheme="minorHAnsi"/>
        </w:rPr>
        <w:t>Støttet af:</w:t>
      </w:r>
    </w:p>
    <w:p w14:paraId="5FD48764" w14:textId="118BEA03" w:rsidR="00FD50C9" w:rsidRDefault="008E5829" w:rsidP="008E5829">
      <w:pPr>
        <w:spacing w:before="240" w:line="259" w:lineRule="auto"/>
        <w:jc w:val="right"/>
        <w:rPr>
          <w:rFonts w:cstheme="minorHAnsi"/>
        </w:rPr>
      </w:pPr>
      <w:r>
        <w:rPr>
          <w:noProof/>
          <w14:ligatures w14:val="none"/>
          <w14:cntxtAlts w14:val="0"/>
        </w:rPr>
        <w:drawing>
          <wp:inline distT="0" distB="0" distL="0" distR="0" wp14:anchorId="3F9D3574" wp14:editId="0D187E1B">
            <wp:extent cx="2409825" cy="317500"/>
            <wp:effectExtent l="0" t="0" r="9525" b="6350"/>
            <wp:docPr id="158470029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00290" name="Billed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9825" cy="317500"/>
                    </a:xfrm>
                    <a:prstGeom prst="rect">
                      <a:avLst/>
                    </a:prstGeom>
                    <a:noFill/>
                    <a:ln>
                      <a:noFill/>
                    </a:ln>
                  </pic:spPr>
                </pic:pic>
              </a:graphicData>
            </a:graphic>
          </wp:inline>
        </w:drawing>
      </w:r>
    </w:p>
    <w:p w14:paraId="775AF865" w14:textId="77777777" w:rsidR="00FD50C9" w:rsidRDefault="00FD50C9" w:rsidP="003968F4">
      <w:pPr>
        <w:spacing w:before="240" w:line="259" w:lineRule="auto"/>
        <w:rPr>
          <w:rFonts w:cstheme="minorHAnsi"/>
        </w:rPr>
      </w:pPr>
    </w:p>
    <w:p w14:paraId="77F823AA" w14:textId="77777777" w:rsidR="00236230" w:rsidRDefault="00236230" w:rsidP="003968F4">
      <w:pPr>
        <w:spacing w:before="240" w:line="259" w:lineRule="auto"/>
        <w:rPr>
          <w:rFonts w:cstheme="minorHAnsi"/>
        </w:rPr>
      </w:pPr>
    </w:p>
    <w:p w14:paraId="057D1D08" w14:textId="77777777" w:rsidR="003968F4" w:rsidRDefault="003968F4" w:rsidP="00F63666">
      <w:pPr>
        <w:pStyle w:val="Typografi2"/>
        <w:spacing w:before="240" w:after="120" w:line="259" w:lineRule="auto"/>
        <w:rPr>
          <w:color w:val="A4343E"/>
        </w:rPr>
        <w:sectPr w:rsidR="003968F4" w:rsidSect="003968F4">
          <w:type w:val="continuous"/>
          <w:pgSz w:w="11906" w:h="16838"/>
          <w:pgMar w:top="1247" w:right="1418" w:bottom="1247" w:left="1418" w:header="850" w:footer="510" w:gutter="0"/>
          <w:cols w:num="2" w:space="708"/>
          <w:titlePg/>
          <w:docGrid w:linePitch="360"/>
        </w:sectPr>
      </w:pPr>
    </w:p>
    <w:p w14:paraId="2BCF8184" w14:textId="77777777" w:rsidR="0031344C" w:rsidRDefault="0031344C" w:rsidP="0031344C">
      <w:pPr>
        <w:jc w:val="right"/>
      </w:pPr>
      <w:r w:rsidRPr="003B2B4F">
        <w:rPr>
          <w:rFonts w:ascii="Arial Unicode MS" w:eastAsia="Arial Unicode MS" w:hAnsi="Arial Unicode MS" w:cs="Arial Unicode MS"/>
          <w:b/>
          <w:color w:val="FFFFFF" w:themeColor="background1"/>
        </w:rPr>
        <w:t xml:space="preserve">givet </w:t>
      </w:r>
      <w:r>
        <w:rPr>
          <w:rFonts w:ascii="Arial Unicode MS" w:eastAsia="Arial Unicode MS" w:hAnsi="Arial Unicode MS" w:cs="Arial Unicode MS"/>
          <w:b/>
          <w:color w:val="FFFFFF" w:themeColor="background1"/>
        </w:rPr>
        <w:t>[dag måned</w:t>
      </w:r>
      <w:r w:rsidRPr="003B2B4F">
        <w:rPr>
          <w:rFonts w:ascii="Arial Unicode MS" w:eastAsia="Arial Unicode MS" w:hAnsi="Arial Unicode MS" w:cs="Arial Unicode MS"/>
          <w:b/>
          <w:color w:val="FFFFFF" w:themeColor="background1"/>
        </w:rPr>
        <w:t xml:space="preserve"> </w:t>
      </w:r>
      <w:r>
        <w:rPr>
          <w:rFonts w:ascii="Arial Unicode MS" w:eastAsia="Arial Unicode MS" w:hAnsi="Arial Unicode MS" w:cs="Arial Unicode MS"/>
          <w:b/>
          <w:color w:val="FFFFFF" w:themeColor="background1"/>
        </w:rPr>
        <w:t>årstal]</w:t>
      </w:r>
    </w:p>
    <w:p w14:paraId="52A874FA" w14:textId="4E9F01D1" w:rsidR="0031344C" w:rsidRPr="0005657F" w:rsidRDefault="009D4705" w:rsidP="0005657F">
      <w:pPr>
        <w:pStyle w:val="Overskrift2"/>
      </w:pPr>
      <w:r>
        <w:t>S</w:t>
      </w:r>
      <w:r w:rsidR="0031344C" w:rsidRPr="0005657F">
        <w:t>ammendrag</w:t>
      </w:r>
    </w:p>
    <w:p w14:paraId="3DC57A2A" w14:textId="631ADE56" w:rsidR="009D4705" w:rsidRPr="00B81FD4" w:rsidRDefault="00EE159F" w:rsidP="009D4705">
      <w:r>
        <w:br/>
      </w:r>
      <w:r w:rsidR="009D4705" w:rsidRPr="00B81FD4">
        <w:t xml:space="preserve">Struvit er en </w:t>
      </w:r>
      <w:r w:rsidR="009D4705">
        <w:t xml:space="preserve">fosforgødning </w:t>
      </w:r>
      <w:r w:rsidR="009D4705" w:rsidRPr="00B81FD4">
        <w:t>som udfældes fra spildevand</w:t>
      </w:r>
      <w:r w:rsidR="004C448F">
        <w:t xml:space="preserve"> og</w:t>
      </w:r>
      <w:r w:rsidR="009D4705">
        <w:t xml:space="preserve"> </w:t>
      </w:r>
      <w:r w:rsidR="009D4705" w:rsidRPr="00B81FD4">
        <w:t xml:space="preserve">indeholder </w:t>
      </w:r>
      <w:r w:rsidR="004C448F">
        <w:t xml:space="preserve">også </w:t>
      </w:r>
      <w:r w:rsidR="009D4705" w:rsidRPr="00B81FD4">
        <w:t>kvælstof og magnesium</w:t>
      </w:r>
      <w:r w:rsidR="009D4705">
        <w:t xml:space="preserve">. Struvit </w:t>
      </w:r>
      <w:r w:rsidR="009D4705" w:rsidRPr="00B81FD4">
        <w:t>er</w:t>
      </w:r>
      <w:r w:rsidR="004C448F">
        <w:t>,</w:t>
      </w:r>
      <w:r w:rsidR="009D4705" w:rsidRPr="00B81FD4">
        <w:t xml:space="preserve"> </w:t>
      </w:r>
      <w:r w:rsidR="009D4705">
        <w:t>i rå form</w:t>
      </w:r>
      <w:r w:rsidR="004C448F">
        <w:t>,</w:t>
      </w:r>
      <w:r w:rsidR="009D4705">
        <w:t xml:space="preserve"> en relativt </w:t>
      </w:r>
      <w:r w:rsidR="009D4705" w:rsidRPr="00B81FD4">
        <w:t>langsomt</w:t>
      </w:r>
      <w:r w:rsidR="004C448F">
        <w:t>-</w:t>
      </w:r>
      <w:r w:rsidR="009D4705" w:rsidRPr="00B81FD4">
        <w:t>virkende gødning</w:t>
      </w:r>
      <w:r w:rsidR="009D4705">
        <w:t xml:space="preserve">, der må </w:t>
      </w:r>
      <w:r w:rsidR="009D4705" w:rsidRPr="00B81FD4">
        <w:t>anvendes i økologisk</w:t>
      </w:r>
      <w:r w:rsidR="009D4705">
        <w:t>e</w:t>
      </w:r>
      <w:r w:rsidR="009D4705" w:rsidRPr="00B81FD4">
        <w:t xml:space="preserve"> </w:t>
      </w:r>
      <w:r w:rsidR="009D4705">
        <w:t>afgrøder</w:t>
      </w:r>
      <w:r w:rsidR="009D4705" w:rsidRPr="00B81FD4">
        <w:t xml:space="preserve">, </w:t>
      </w:r>
      <w:r w:rsidR="009D4705">
        <w:t xml:space="preserve">på jorde med et dokumenteret </w:t>
      </w:r>
      <w:r w:rsidR="009D4705" w:rsidRPr="00B81FD4">
        <w:t xml:space="preserve">fosfortal under 3. </w:t>
      </w:r>
      <w:r w:rsidR="009D4705">
        <w:t xml:space="preserve">Struvit er en effektiv </w:t>
      </w:r>
      <w:r w:rsidR="009D4705" w:rsidRPr="00B81FD4">
        <w:t>startgødning til afgrøder med højt fosforbehov, f</w:t>
      </w:r>
      <w:r w:rsidR="004C448F">
        <w:t>.eks.</w:t>
      </w:r>
      <w:r w:rsidR="009D4705" w:rsidRPr="00B81FD4">
        <w:t xml:space="preserve"> kartofler og majs. </w:t>
      </w:r>
      <w:r w:rsidR="009D4705">
        <w:t xml:space="preserve">Udfældning af </w:t>
      </w:r>
      <w:r w:rsidR="009D4705" w:rsidRPr="00B81FD4">
        <w:t xml:space="preserve">struvit </w:t>
      </w:r>
      <w:r w:rsidR="009D4705">
        <w:t xml:space="preserve">på danske rensningsanlæg er </w:t>
      </w:r>
      <w:r w:rsidR="009D4705" w:rsidRPr="00B81FD4">
        <w:t xml:space="preserve">begrænset, </w:t>
      </w:r>
      <w:r w:rsidR="009D4705">
        <w:t xml:space="preserve">så der </w:t>
      </w:r>
      <w:r w:rsidR="009D4705" w:rsidRPr="00B81FD4">
        <w:t xml:space="preserve">er </w:t>
      </w:r>
      <w:r w:rsidR="009D4705">
        <w:t xml:space="preserve">stort </w:t>
      </w:r>
      <w:r w:rsidR="009D4705" w:rsidRPr="00B81FD4">
        <w:t xml:space="preserve">potentiale for </w:t>
      </w:r>
      <w:r w:rsidR="009D4705">
        <w:t xml:space="preserve">at </w:t>
      </w:r>
      <w:r w:rsidR="009D4705" w:rsidRPr="00B81FD4">
        <w:t xml:space="preserve">øge </w:t>
      </w:r>
      <w:r w:rsidR="009D4705">
        <w:t xml:space="preserve">produktionen i Danmark, </w:t>
      </w:r>
      <w:r w:rsidR="004C448F">
        <w:t xml:space="preserve">og ligeledes </w:t>
      </w:r>
      <w:r w:rsidR="009D4705">
        <w:t>v</w:t>
      </w:r>
      <w:r w:rsidR="004C448F">
        <w:t>ille det</w:t>
      </w:r>
      <w:r w:rsidR="009D4705">
        <w:t xml:space="preserve"> være muligt at</w:t>
      </w:r>
      <w:r w:rsidR="004C448F">
        <w:t xml:space="preserve"> øge</w:t>
      </w:r>
      <w:r w:rsidR="009D4705">
        <w:t xml:space="preserve"> </w:t>
      </w:r>
      <w:r w:rsidR="009D4705" w:rsidRPr="00B81FD4">
        <w:t>import</w:t>
      </w:r>
      <w:r w:rsidR="009D4705">
        <w:t>e</w:t>
      </w:r>
      <w:r w:rsidR="004C448F">
        <w:t>n af</w:t>
      </w:r>
      <w:r w:rsidR="009D4705">
        <w:t xml:space="preserve"> struvit</w:t>
      </w:r>
      <w:r w:rsidR="009D4705" w:rsidRPr="00B81FD4">
        <w:t xml:space="preserve">. Struvit har </w:t>
      </w:r>
      <w:r w:rsidR="009D4705">
        <w:t xml:space="preserve">et lavt </w:t>
      </w:r>
      <w:r w:rsidR="009D4705" w:rsidRPr="00B81FD4">
        <w:t>indhold af miljøfremmede stoffer</w:t>
      </w:r>
      <w:r w:rsidR="009D4705">
        <w:t>,</w:t>
      </w:r>
      <w:r w:rsidR="009D4705" w:rsidRPr="00B81FD4">
        <w:t xml:space="preserve"> </w:t>
      </w:r>
      <w:r w:rsidR="009D4705">
        <w:t>herunder</w:t>
      </w:r>
      <w:r w:rsidR="009D4705" w:rsidRPr="00B81FD4">
        <w:t xml:space="preserve"> tungmetaller og mikroplast</w:t>
      </w:r>
      <w:r w:rsidR="004C448F">
        <w:t>,</w:t>
      </w:r>
      <w:r w:rsidR="009D4705" w:rsidRPr="00B81FD4">
        <w:t xml:space="preserve"> sammenlignet med </w:t>
      </w:r>
      <w:proofErr w:type="spellStart"/>
      <w:r w:rsidR="009D4705">
        <w:t>råfosfat</w:t>
      </w:r>
      <w:proofErr w:type="spellEnd"/>
      <w:r w:rsidR="009D4705">
        <w:t xml:space="preserve"> og andre recirkulerede og organiske </w:t>
      </w:r>
      <w:r w:rsidR="009D4705" w:rsidRPr="00B81FD4">
        <w:t>gødning</w:t>
      </w:r>
      <w:r w:rsidR="009D4705">
        <w:t>er, der må anvendes i økologisk planteproduktion</w:t>
      </w:r>
      <w:r w:rsidR="009D4705" w:rsidRPr="00B81FD4">
        <w:t xml:space="preserve">. </w:t>
      </w:r>
    </w:p>
    <w:p w14:paraId="4428C995" w14:textId="77777777" w:rsidR="0031344C" w:rsidRDefault="0031344C" w:rsidP="0031344C">
      <w:pPr>
        <w:rPr>
          <w:rFonts w:eastAsia="Arial Unicode MS"/>
          <w:szCs w:val="18"/>
        </w:rPr>
      </w:pPr>
    </w:p>
    <w:p w14:paraId="49794A17" w14:textId="29B6A057" w:rsidR="0031344C" w:rsidRPr="007E3437" w:rsidRDefault="009D4705" w:rsidP="0031344C">
      <w:pPr>
        <w:pStyle w:val="Overskrift2"/>
      </w:pPr>
      <w:r>
        <w:t>Struvit som gødning til økologisk jordbrug</w:t>
      </w:r>
      <w:r w:rsidR="0031344C" w:rsidRPr="007E3437">
        <w:rPr>
          <w:noProof/>
        </w:rPr>
        <w:t xml:space="preserve"> </w:t>
      </w:r>
    </w:p>
    <w:p w14:paraId="60639BEE" w14:textId="77936E40" w:rsidR="00F80FF2" w:rsidRDefault="00EE159F" w:rsidP="0084080E">
      <w:pPr>
        <w:rPr>
          <w:rFonts w:eastAsia="Arial Unicode MS"/>
        </w:rPr>
      </w:pPr>
      <w:r>
        <w:rPr>
          <w:b/>
          <w:bCs/>
        </w:rPr>
        <w:br/>
      </w:r>
      <w:r w:rsidR="00F80FF2" w:rsidRPr="004D1655">
        <w:rPr>
          <w:b/>
          <w:bCs/>
        </w:rPr>
        <w:t>Anvendelse af struvit som gødning</w:t>
      </w:r>
    </w:p>
    <w:p w14:paraId="297AE0F6" w14:textId="2F6E9521" w:rsidR="00F80FF2" w:rsidRDefault="00F80FF2" w:rsidP="00F80FF2">
      <w:r>
        <w:t xml:space="preserve">Struvit består af 12% fosfor, 5% ammoniumkvælstof og 10% magnesium, og da det er tungtopløseligt i </w:t>
      </w:r>
      <w:r w:rsidRPr="00B10DA5">
        <w:t>vand</w:t>
      </w:r>
      <w:r>
        <w:t xml:space="preserve">, er det en relativt langsom virkende gødning, særligt under neutrale og basiske jordbundsforhold. Men overordnet har forsøg vist, at udnyttelsen af fosfor i struvit er sammenlignelig med andre organiske gødninger. </w:t>
      </w:r>
    </w:p>
    <w:p w14:paraId="412EB738" w14:textId="6FA25E0D" w:rsidR="00F80FF2" w:rsidRDefault="00F80FF2" w:rsidP="00F80FF2">
      <w:r>
        <w:t xml:space="preserve">Fosfor fra struvit kan optages </w:t>
      </w:r>
      <w:r w:rsidR="004C448F">
        <w:t>af</w:t>
      </w:r>
      <w:r>
        <w:t xml:space="preserve"> planter ved at </w:t>
      </w:r>
      <w:r w:rsidRPr="00B10DA5">
        <w:t xml:space="preserve">planternes rødder forsurer lokalmiljøet i </w:t>
      </w:r>
      <w:proofErr w:type="spellStart"/>
      <w:r w:rsidRPr="00B10DA5">
        <w:t>rhizosfæren</w:t>
      </w:r>
      <w:proofErr w:type="spellEnd"/>
      <w:r w:rsidR="004C448F">
        <w:t xml:space="preserve"> gennem</w:t>
      </w:r>
      <w:r>
        <w:t xml:space="preserve"> </w:t>
      </w:r>
      <w:r w:rsidRPr="00B10DA5">
        <w:t>udskillelse af protoner og organiske syrer</w:t>
      </w:r>
      <w:r>
        <w:t>. Plantetilgængelighed øges jo finere partikelstørrelsen af den tildelte struvit er</w:t>
      </w:r>
      <w:r w:rsidR="00E41924">
        <w:t>, d</w:t>
      </w:r>
      <w:r>
        <w:t>a mindre partikler har en større overflade</w:t>
      </w:r>
      <w:r w:rsidR="00E41924">
        <w:t xml:space="preserve"> og</w:t>
      </w:r>
      <w:r>
        <w:t xml:space="preserve"> opløseligheden derved</w:t>
      </w:r>
      <w:r w:rsidR="00E41924">
        <w:t xml:space="preserve"> øges</w:t>
      </w:r>
      <w:r>
        <w:t xml:space="preserve">. Jordens </w:t>
      </w:r>
      <w:r w:rsidRPr="008D74A1">
        <w:t>reaktionstal, rodexudater</w:t>
      </w:r>
      <w:r>
        <w:t xml:space="preserve"> og</w:t>
      </w:r>
      <w:r w:rsidRPr="008D74A1">
        <w:t xml:space="preserve"> </w:t>
      </w:r>
      <w:r>
        <w:t xml:space="preserve">evt. </w:t>
      </w:r>
      <w:r w:rsidRPr="008D74A1">
        <w:t xml:space="preserve">opløsning </w:t>
      </w:r>
      <w:r>
        <w:t xml:space="preserve">af </w:t>
      </w:r>
      <w:r w:rsidRPr="008D74A1">
        <w:t>struvit i syre</w:t>
      </w:r>
      <w:r>
        <w:t>,</w:t>
      </w:r>
      <w:r w:rsidRPr="008D74A1">
        <w:t xml:space="preserve"> har </w:t>
      </w:r>
      <w:r>
        <w:t xml:space="preserve">vist at have god </w:t>
      </w:r>
      <w:r w:rsidRPr="008D74A1">
        <w:t>effekt på udnyttelse</w:t>
      </w:r>
      <w:r w:rsidR="00E41924">
        <w:t>n</w:t>
      </w:r>
      <w:r w:rsidRPr="008D74A1">
        <w:t xml:space="preserve"> af struvit</w:t>
      </w:r>
      <w:r>
        <w:t xml:space="preserve"> i udbringningsåret.</w:t>
      </w:r>
    </w:p>
    <w:p w14:paraId="4A584DCF" w14:textId="56DEF579" w:rsidR="00F80FF2" w:rsidRDefault="00F80FF2" w:rsidP="00F80FF2">
      <w:r>
        <w:t xml:space="preserve">Struvit håndteres og anvendes som anden granuleret fosforgødning. Den bedste effekt opnås ved placering af </w:t>
      </w:r>
      <w:proofErr w:type="spellStart"/>
      <w:r>
        <w:t>struvitgranulat</w:t>
      </w:r>
      <w:proofErr w:type="spellEnd"/>
      <w:r>
        <w:t xml:space="preserve"> i forbindelse med etablering af afgrøden, ved at være opmærksomhed på jordens reaktionstal, og finde den bedst mulige balance mellem at anvende så fint struvit-granulat som muligt, uden at kompromittere en præcis placering tæt på udsæden. </w:t>
      </w:r>
    </w:p>
    <w:p w14:paraId="38ADE381" w14:textId="7A591FB8" w:rsidR="00F80FF2" w:rsidRDefault="00F80FF2" w:rsidP="00F80FF2">
      <w:r w:rsidRPr="00A77828">
        <w:t xml:space="preserve">Struvit </w:t>
      </w:r>
      <w:r>
        <w:t xml:space="preserve">kan </w:t>
      </w:r>
      <w:r w:rsidRPr="00A77828">
        <w:t xml:space="preserve">anvendes i økologisk produktion, når det opfylder betingelser og dokumentation, som beskrevet i bilag 2.1 i </w:t>
      </w:r>
      <w:r>
        <w:t>V</w:t>
      </w:r>
      <w:r w:rsidRPr="00A77828">
        <w:t xml:space="preserve">ejledning om </w:t>
      </w:r>
      <w:r>
        <w:t>Ø</w:t>
      </w:r>
      <w:r w:rsidRPr="00A77828">
        <w:t xml:space="preserve">kologisk </w:t>
      </w:r>
      <w:r>
        <w:t>J</w:t>
      </w:r>
      <w:r w:rsidRPr="00A77828">
        <w:t>ordbrugsproduktion</w:t>
      </w:r>
      <w:r w:rsidR="00E41924">
        <w:t xml:space="preserve"> </w:t>
      </w:r>
      <w:r w:rsidR="00E41924" w:rsidRPr="00EA53F6">
        <w:t xml:space="preserve">(Landbrugsstyrelsen, </w:t>
      </w:r>
      <w:r w:rsidR="00E41924" w:rsidRPr="00605A6D">
        <w:t>20</w:t>
      </w:r>
      <w:r w:rsidR="00EA53F6" w:rsidRPr="00605A6D">
        <w:t>25</w:t>
      </w:r>
      <w:r w:rsidR="00E41924" w:rsidRPr="00605A6D">
        <w:t>)</w:t>
      </w:r>
      <w:r w:rsidRPr="00A77828">
        <w:t>.</w:t>
      </w:r>
      <w:r>
        <w:t xml:space="preserve"> Fyldestgørende dokumentation for behovet på den enkelte mark er jordbundsanalyser og fosfortal (</w:t>
      </w:r>
      <w:proofErr w:type="spellStart"/>
      <w:r>
        <w:t>Pt</w:t>
      </w:r>
      <w:proofErr w:type="spellEnd"/>
      <w:r>
        <w:t xml:space="preserve">) under 3. Der må tilføres en fosformængde som svarer til, at der gødes op til fosfortal 3. </w:t>
      </w:r>
    </w:p>
    <w:p w14:paraId="022169DF" w14:textId="77777777" w:rsidR="00F80FF2" w:rsidRPr="009E0546" w:rsidRDefault="00F80FF2" w:rsidP="00F80FF2">
      <w:pPr>
        <w:rPr>
          <w:b/>
          <w:bCs/>
        </w:rPr>
      </w:pPr>
      <w:r w:rsidRPr="009E0546">
        <w:rPr>
          <w:b/>
          <w:bCs/>
        </w:rPr>
        <w:t>Salg af Struvit til gødningsformål</w:t>
      </w:r>
    </w:p>
    <w:p w14:paraId="02D82FC9" w14:textId="4EB9F163" w:rsidR="00F80FF2" w:rsidRDefault="00F80FF2" w:rsidP="00F80FF2">
      <w:r>
        <w:t>Markedsføring af struvit i Danmark forudsætter, at hver enkelt producent eller forhandler skal registrere deres struvit-produkt(er) i Gødningsfortegnelsen. Registreringen skal ske hos Styrelsen for grøn arealomlægning og vandmiljø ”SGAV” (tidligere Landbrugsstyrelsen)</w:t>
      </w:r>
      <w:r w:rsidRPr="00CC6B80">
        <w:t xml:space="preserve"> </w:t>
      </w:r>
      <w:r>
        <w:t xml:space="preserve">forud for salg. Vejledning til anmeldelse: </w:t>
      </w:r>
      <w:hyperlink r:id="rId15" w:history="1">
        <w:r w:rsidRPr="00CC6B80">
          <w:rPr>
            <w:rStyle w:val="Hyperlink"/>
            <w:rFonts w:eastAsia="Arial Unicode MS"/>
          </w:rPr>
          <w:t>Anmeld gødningsprodukter m.m. til salg - Landbrugsstyrelsen</w:t>
        </w:r>
      </w:hyperlink>
      <w:r>
        <w:rPr>
          <w:rStyle w:val="Hyperlink"/>
          <w:rFonts w:eastAsia="Arial Unicode MS"/>
        </w:rPr>
        <w:t>.</w:t>
      </w:r>
      <w:r>
        <w:t xml:space="preserve"> </w:t>
      </w:r>
    </w:p>
    <w:p w14:paraId="3AB1DD2D" w14:textId="4E7D305E" w:rsidR="00F80FF2" w:rsidRDefault="00F80FF2" w:rsidP="00F80FF2">
      <w:r>
        <w:t>Gødningsprodukter kan fortsat markedsføres i D</w:t>
      </w:r>
      <w:r w:rsidR="00E41924">
        <w:t>anmark</w:t>
      </w:r>
      <w:r>
        <w:t xml:space="preserve"> uden CE-mærke efter de nationale regler i gødningsbekendtgørelsen. For at markedsføre et gødningsprodukt i flere EU-medlemslande, gælder EU-gødningsforordningens krav og regler, som gødningsproduktet skal overholde for at blive CE-mærket. Vejledning til CE-mærkning: </w:t>
      </w:r>
      <w:hyperlink r:id="rId16" w:history="1">
        <w:r w:rsidRPr="00A315A1">
          <w:rPr>
            <w:rStyle w:val="Hyperlink"/>
            <w:rFonts w:eastAsia="Arial Unicode MS"/>
          </w:rPr>
          <w:t>Få CE-mærke til markedsføring af dit gødningsprodukt i flere EU-lande - Landbrugsstyrelsen</w:t>
        </w:r>
      </w:hyperlink>
    </w:p>
    <w:p w14:paraId="583954F6" w14:textId="77777777" w:rsidR="00F80FF2" w:rsidRDefault="00F80FF2" w:rsidP="00F80FF2"/>
    <w:p w14:paraId="23889894" w14:textId="77777777" w:rsidR="00F80FF2" w:rsidRDefault="00F80FF2" w:rsidP="00F80FF2"/>
    <w:p w14:paraId="547EDB1E" w14:textId="77777777" w:rsidR="00F80FF2" w:rsidRPr="00E01E9E" w:rsidRDefault="00F80FF2" w:rsidP="00F80FF2">
      <w:pPr>
        <w:rPr>
          <w:b/>
          <w:bCs/>
        </w:rPr>
      </w:pPr>
      <w:r>
        <w:rPr>
          <w:b/>
          <w:bCs/>
        </w:rPr>
        <w:t>Forsøg med s</w:t>
      </w:r>
      <w:r w:rsidRPr="00E01E9E">
        <w:rPr>
          <w:b/>
          <w:bCs/>
        </w:rPr>
        <w:t>truvit som startgødning til kartofler</w:t>
      </w:r>
    </w:p>
    <w:p w14:paraId="683C4A6A" w14:textId="67544816" w:rsidR="00F80FF2" w:rsidRDefault="00F80FF2" w:rsidP="00F80FF2">
      <w:r>
        <w:t>Plantetilgængeligheden af s</w:t>
      </w:r>
      <w:r w:rsidRPr="009C2A92">
        <w:t>truvit</w:t>
      </w:r>
      <w:r>
        <w:t xml:space="preserve"> kan øges gennem reduceret partikelstørrelse og nye formuleringer, og derved kan</w:t>
      </w:r>
      <w:r w:rsidR="00E41924">
        <w:t xml:space="preserve"> den</w:t>
      </w:r>
      <w:r>
        <w:t xml:space="preserve"> fosfor</w:t>
      </w:r>
      <w:r w:rsidR="00E41924">
        <w:t>mængde</w:t>
      </w:r>
      <w:r>
        <w:t xml:space="preserve"> der udbringes </w:t>
      </w:r>
      <w:r w:rsidR="00E41924">
        <w:t>reduceres</w:t>
      </w:r>
      <w:r>
        <w:t>. Det betyder, at struvit-ressourcen kan udnyttes bedre og derved dække</w:t>
      </w:r>
      <w:r w:rsidRPr="009C2A92">
        <w:t xml:space="preserve"> fosforbehovet </w:t>
      </w:r>
      <w:r>
        <w:t xml:space="preserve">på flere hektar økologisk planteproduktion. </w:t>
      </w:r>
    </w:p>
    <w:p w14:paraId="2E1D8499" w14:textId="6C5CC776" w:rsidR="00F80FF2" w:rsidRPr="003E15BC" w:rsidRDefault="00F80FF2" w:rsidP="00F80FF2">
      <w:r>
        <w:t>For at undersøge metoder til at øge gødningsvirkningen af struvit, er der i 2024 i samarbejde med Københavns Universitet</w:t>
      </w:r>
      <w:r w:rsidR="00E41924">
        <w:t xml:space="preserve"> (KU)</w:t>
      </w:r>
      <w:r>
        <w:t xml:space="preserve"> fremstillet struvit formuleringer, der potentielt har højere opløselighed og plantetilgængelighed. Produkterne er blevet testet i et demoforsøg som startgødning til kartofler (se </w:t>
      </w:r>
      <w:r w:rsidR="00A557F0">
        <w:t>T</w:t>
      </w:r>
      <w:r>
        <w:t xml:space="preserve">abel 1). Forsøget viste, at </w:t>
      </w:r>
      <w:r w:rsidRPr="00D87196">
        <w:t>KU</w:t>
      </w:r>
      <w:r>
        <w:t>’</w:t>
      </w:r>
      <w:r w:rsidRPr="00D87196">
        <w:t>s</w:t>
      </w:r>
      <w:r>
        <w:rPr>
          <w:b/>
          <w:bCs/>
        </w:rPr>
        <w:t xml:space="preserve"> </w:t>
      </w:r>
      <w:r>
        <w:t xml:space="preserve">flydende </w:t>
      </w:r>
      <w:proofErr w:type="spellStart"/>
      <w:r>
        <w:t>struvitprodukt</w:t>
      </w:r>
      <w:proofErr w:type="spellEnd"/>
      <w:r>
        <w:t xml:space="preserve"> gav det størst knoldudbytte ved placering som startgødning i en dosis på 7,5 kg fosfor/ha. Alle de testede </w:t>
      </w:r>
      <w:proofErr w:type="spellStart"/>
      <w:r>
        <w:t>struvitprodukter</w:t>
      </w:r>
      <w:proofErr w:type="spellEnd"/>
      <w:r>
        <w:t xml:space="preserve"> gav merudbytte sammenlignet med ubehandlet, men dog ikke signifikant. Der er således en god effekt af at anvende struvit som startgødning i afgrøder med stort fosforbehov, som f.eks. kartofler, majs og vårbyg. </w:t>
      </w:r>
    </w:p>
    <w:p w14:paraId="3D74A3F8" w14:textId="26DA9FEB" w:rsidR="00F80FF2" w:rsidRPr="00894D64" w:rsidRDefault="00F80FF2" w:rsidP="00F80FF2">
      <w:pPr>
        <w:pStyle w:val="TabelH1"/>
        <w:rPr>
          <w:vertAlign w:val="superscript"/>
        </w:rPr>
      </w:pPr>
      <w:r w:rsidRPr="00894D64">
        <w:t xml:space="preserve">TABEL </w:t>
      </w:r>
      <w:r>
        <w:t>1</w:t>
      </w:r>
      <w:r w:rsidRPr="00894D64">
        <w:t xml:space="preserve">. </w:t>
      </w:r>
      <w:r>
        <w:t>Struvit som startgødning til kartofler (n=3)</w:t>
      </w:r>
    </w:p>
    <w:tbl>
      <w:tblPr>
        <w:tblW w:w="4142" w:type="pct"/>
        <w:tblCellMar>
          <w:left w:w="70" w:type="dxa"/>
          <w:right w:w="70" w:type="dxa"/>
        </w:tblCellMar>
        <w:tblLook w:val="04A0" w:firstRow="1" w:lastRow="0" w:firstColumn="1" w:lastColumn="0" w:noHBand="0" w:noVBand="1"/>
      </w:tblPr>
      <w:tblGrid>
        <w:gridCol w:w="4179"/>
        <w:gridCol w:w="3335"/>
      </w:tblGrid>
      <w:tr w:rsidR="00F80FF2" w:rsidRPr="00894D64" w14:paraId="7464B2BA" w14:textId="77777777" w:rsidTr="003D7C2F">
        <w:trPr>
          <w:trHeight w:val="283"/>
        </w:trPr>
        <w:tc>
          <w:tcPr>
            <w:tcW w:w="2781" w:type="pct"/>
            <w:shd w:val="clear" w:color="auto" w:fill="A4343E"/>
            <w:vAlign w:val="center"/>
            <w:hideMark/>
          </w:tcPr>
          <w:p w14:paraId="3EC33863" w14:textId="6335732A" w:rsidR="00F80FF2" w:rsidRPr="00063553" w:rsidRDefault="00F80FF2" w:rsidP="003B50FC">
            <w:pPr>
              <w:pStyle w:val="Tabeltxt"/>
              <w:rPr>
                <w:color w:val="FFFFFF" w:themeColor="background1"/>
              </w:rPr>
            </w:pPr>
            <w:r>
              <w:rPr>
                <w:color w:val="FFFFFF" w:themeColor="background1"/>
              </w:rPr>
              <w:t>Behandling og fosfor (P) mængde</w:t>
            </w:r>
            <w:r w:rsidR="002F41A2">
              <w:rPr>
                <w:color w:val="FFFFFF" w:themeColor="background1"/>
              </w:rPr>
              <w:t xml:space="preserve"> pr. hektar (</w:t>
            </w:r>
            <w:proofErr w:type="gramStart"/>
            <w:r w:rsidR="002F41A2">
              <w:rPr>
                <w:color w:val="FFFFFF" w:themeColor="background1"/>
              </w:rPr>
              <w:t>ha</w:t>
            </w:r>
            <w:proofErr w:type="gramEnd"/>
            <w:r w:rsidR="002F41A2">
              <w:rPr>
                <w:color w:val="FFFFFF" w:themeColor="background1"/>
              </w:rPr>
              <w:t>)</w:t>
            </w:r>
          </w:p>
        </w:tc>
        <w:tc>
          <w:tcPr>
            <w:tcW w:w="2219" w:type="pct"/>
            <w:tcBorders>
              <w:bottom w:val="single" w:sz="4" w:space="0" w:color="FFFFFF" w:themeColor="background1"/>
            </w:tcBorders>
            <w:shd w:val="clear" w:color="auto" w:fill="A4343E"/>
            <w:vAlign w:val="center"/>
            <w:hideMark/>
          </w:tcPr>
          <w:p w14:paraId="7F09E65A" w14:textId="583C5EB1" w:rsidR="003D7C2F" w:rsidRDefault="00F80FF2" w:rsidP="003B50FC">
            <w:pPr>
              <w:pStyle w:val="Tabeltxt"/>
              <w:rPr>
                <w:color w:val="FFFFFF" w:themeColor="background1"/>
              </w:rPr>
            </w:pPr>
            <w:r>
              <w:rPr>
                <w:color w:val="FFFFFF" w:themeColor="background1"/>
              </w:rPr>
              <w:t>Udbytte</w:t>
            </w:r>
            <w:r w:rsidR="003D7C2F">
              <w:rPr>
                <w:color w:val="FFFFFF" w:themeColor="background1"/>
              </w:rPr>
              <w:t xml:space="preserve"> (ubehandlet)</w:t>
            </w:r>
            <w:r>
              <w:rPr>
                <w:color w:val="FFFFFF" w:themeColor="background1"/>
              </w:rPr>
              <w:t xml:space="preserve"> og merudbytte, </w:t>
            </w:r>
          </w:p>
          <w:p w14:paraId="6256F8E4" w14:textId="5780B0C2" w:rsidR="00F80FF2" w:rsidRPr="00063553" w:rsidRDefault="00F80FF2" w:rsidP="003B50FC">
            <w:pPr>
              <w:pStyle w:val="Tabeltxt"/>
              <w:rPr>
                <w:color w:val="FFFFFF" w:themeColor="background1"/>
              </w:rPr>
            </w:pPr>
            <w:proofErr w:type="spellStart"/>
            <w:r>
              <w:rPr>
                <w:color w:val="FFFFFF" w:themeColor="background1"/>
              </w:rPr>
              <w:t>hkg</w:t>
            </w:r>
            <w:proofErr w:type="spellEnd"/>
            <w:r>
              <w:rPr>
                <w:color w:val="FFFFFF" w:themeColor="background1"/>
              </w:rPr>
              <w:t xml:space="preserve"> knolde pr. ha</w:t>
            </w:r>
          </w:p>
        </w:tc>
      </w:tr>
      <w:tr w:rsidR="00F80FF2" w:rsidRPr="00894D64" w14:paraId="6DBAED62" w14:textId="77777777" w:rsidTr="003D7C2F">
        <w:trPr>
          <w:trHeight w:val="283"/>
        </w:trPr>
        <w:tc>
          <w:tcPr>
            <w:tcW w:w="2781" w:type="pct"/>
            <w:shd w:val="clear" w:color="auto" w:fill="auto"/>
            <w:vAlign w:val="center"/>
            <w:hideMark/>
          </w:tcPr>
          <w:p w14:paraId="1D041E20" w14:textId="49E054FA" w:rsidR="003E15BC" w:rsidRPr="00894D64" w:rsidRDefault="003E15BC" w:rsidP="003E15BC">
            <w:pPr>
              <w:pStyle w:val="Tabeltxt"/>
              <w:numPr>
                <w:ilvl w:val="0"/>
                <w:numId w:val="15"/>
              </w:numPr>
            </w:pPr>
            <w:r>
              <w:t>Ubehandlet</w:t>
            </w:r>
          </w:p>
        </w:tc>
        <w:tc>
          <w:tcPr>
            <w:tcW w:w="2219" w:type="pct"/>
            <w:shd w:val="clear" w:color="auto" w:fill="auto"/>
            <w:vAlign w:val="center"/>
            <w:hideMark/>
          </w:tcPr>
          <w:p w14:paraId="42046B18" w14:textId="1AAD9A11" w:rsidR="00F80FF2" w:rsidRPr="00894D64" w:rsidRDefault="003E15BC" w:rsidP="003B50FC">
            <w:pPr>
              <w:pStyle w:val="Tabeltxt"/>
            </w:pPr>
            <w:r>
              <w:t xml:space="preserve">531 </w:t>
            </w:r>
            <w:commentRangeStart w:id="1"/>
            <w:commentRangeEnd w:id="1"/>
            <w:r w:rsidR="002F41A2">
              <w:rPr>
                <w:rStyle w:val="Kommentarhenvisning"/>
                <w:rFonts w:ascii="Arial" w:eastAsia="Times New Roman" w:hAnsi="Arial" w:cs="Times New Roman"/>
              </w:rPr>
              <w:commentReference w:id="1"/>
            </w:r>
          </w:p>
        </w:tc>
      </w:tr>
      <w:tr w:rsidR="003E15BC" w:rsidRPr="00894D64" w14:paraId="67DF999D" w14:textId="77777777" w:rsidTr="003D7C2F">
        <w:trPr>
          <w:trHeight w:val="283"/>
        </w:trPr>
        <w:tc>
          <w:tcPr>
            <w:tcW w:w="2781" w:type="pct"/>
            <w:shd w:val="clear" w:color="auto" w:fill="auto"/>
            <w:vAlign w:val="center"/>
            <w:hideMark/>
          </w:tcPr>
          <w:p w14:paraId="7BCF79C7" w14:textId="07342537" w:rsidR="003E15BC" w:rsidRPr="00894D64" w:rsidRDefault="003E15BC" w:rsidP="003E15BC">
            <w:pPr>
              <w:pStyle w:val="Tabeltxt"/>
              <w:numPr>
                <w:ilvl w:val="0"/>
                <w:numId w:val="15"/>
              </w:numPr>
            </w:pPr>
            <w:r>
              <w:t>TSP</w:t>
            </w:r>
            <w:r w:rsidRPr="003E15BC">
              <w:rPr>
                <w:vertAlign w:val="superscript"/>
              </w:rPr>
              <w:t>1</w:t>
            </w:r>
            <w:r>
              <w:t xml:space="preserve"> 30 kg P/ha</w:t>
            </w:r>
          </w:p>
        </w:tc>
        <w:tc>
          <w:tcPr>
            <w:tcW w:w="2219" w:type="pct"/>
            <w:shd w:val="clear" w:color="auto" w:fill="auto"/>
            <w:vAlign w:val="center"/>
            <w:hideMark/>
          </w:tcPr>
          <w:p w14:paraId="617FBA4E" w14:textId="45B8E390" w:rsidR="003E15BC" w:rsidRPr="003E15BC" w:rsidRDefault="003E15BC" w:rsidP="003B50FC">
            <w:pPr>
              <w:pStyle w:val="Tabeltxt"/>
            </w:pPr>
            <w:r>
              <w:t>13</w:t>
            </w:r>
          </w:p>
        </w:tc>
      </w:tr>
      <w:tr w:rsidR="003E15BC" w:rsidRPr="00894D64" w14:paraId="03ED6804" w14:textId="77777777" w:rsidTr="003D7C2F">
        <w:trPr>
          <w:trHeight w:val="283"/>
        </w:trPr>
        <w:tc>
          <w:tcPr>
            <w:tcW w:w="2781" w:type="pct"/>
            <w:shd w:val="clear" w:color="auto" w:fill="auto"/>
            <w:vAlign w:val="center"/>
          </w:tcPr>
          <w:p w14:paraId="4EFC7915" w14:textId="76846440" w:rsidR="003E15BC" w:rsidRPr="00894D64" w:rsidRDefault="003E15BC" w:rsidP="003E15BC">
            <w:pPr>
              <w:pStyle w:val="Tabeltxt"/>
              <w:numPr>
                <w:ilvl w:val="0"/>
                <w:numId w:val="15"/>
              </w:numPr>
            </w:pPr>
            <w:r>
              <w:t>TSP</w:t>
            </w:r>
            <w:r w:rsidRPr="003E15BC">
              <w:rPr>
                <w:vertAlign w:val="superscript"/>
              </w:rPr>
              <w:t>1</w:t>
            </w:r>
            <w:r>
              <w:t xml:space="preserve"> 15 kg P/ha</w:t>
            </w:r>
          </w:p>
        </w:tc>
        <w:tc>
          <w:tcPr>
            <w:tcW w:w="2219" w:type="pct"/>
            <w:shd w:val="clear" w:color="auto" w:fill="auto"/>
            <w:vAlign w:val="center"/>
          </w:tcPr>
          <w:p w14:paraId="46BE0C5F" w14:textId="2CF7A2DC" w:rsidR="003E15BC" w:rsidRPr="00894D64" w:rsidRDefault="003E15BC" w:rsidP="003B50FC">
            <w:pPr>
              <w:pStyle w:val="Tabeltxt"/>
            </w:pPr>
            <w:r>
              <w:t>42</w:t>
            </w:r>
          </w:p>
        </w:tc>
      </w:tr>
      <w:tr w:rsidR="003E15BC" w:rsidRPr="00894D64" w14:paraId="47A431E5" w14:textId="77777777" w:rsidTr="003D7C2F">
        <w:trPr>
          <w:trHeight w:val="283"/>
        </w:trPr>
        <w:tc>
          <w:tcPr>
            <w:tcW w:w="2781" w:type="pct"/>
            <w:shd w:val="clear" w:color="auto" w:fill="auto"/>
            <w:vAlign w:val="center"/>
            <w:hideMark/>
          </w:tcPr>
          <w:p w14:paraId="277FA02B" w14:textId="35E90251" w:rsidR="003E15BC" w:rsidRPr="00894D64" w:rsidRDefault="003E15BC" w:rsidP="003E15BC">
            <w:pPr>
              <w:pStyle w:val="Tabeltxt"/>
              <w:numPr>
                <w:ilvl w:val="0"/>
                <w:numId w:val="15"/>
              </w:numPr>
            </w:pPr>
            <w:r>
              <w:t>Struvit, pellets 15 kg P/ha</w:t>
            </w:r>
          </w:p>
        </w:tc>
        <w:tc>
          <w:tcPr>
            <w:tcW w:w="2219" w:type="pct"/>
            <w:shd w:val="clear" w:color="auto" w:fill="auto"/>
            <w:vAlign w:val="center"/>
            <w:hideMark/>
          </w:tcPr>
          <w:p w14:paraId="66306277" w14:textId="44D7C0CA" w:rsidR="003E15BC" w:rsidRPr="00894D64" w:rsidRDefault="003E15BC" w:rsidP="003B50FC">
            <w:pPr>
              <w:pStyle w:val="Tabeltxt"/>
            </w:pPr>
            <w:r>
              <w:t>33</w:t>
            </w:r>
          </w:p>
        </w:tc>
      </w:tr>
      <w:tr w:rsidR="003E15BC" w:rsidRPr="00894D64" w14:paraId="1063C6C1" w14:textId="77777777" w:rsidTr="003D7C2F">
        <w:trPr>
          <w:trHeight w:val="283"/>
        </w:trPr>
        <w:tc>
          <w:tcPr>
            <w:tcW w:w="2781" w:type="pct"/>
            <w:shd w:val="clear" w:color="auto" w:fill="auto"/>
            <w:vAlign w:val="center"/>
            <w:hideMark/>
          </w:tcPr>
          <w:p w14:paraId="047EA780" w14:textId="5C68EA36" w:rsidR="003E15BC" w:rsidRPr="00894D64" w:rsidRDefault="003E15BC" w:rsidP="003E15BC">
            <w:pPr>
              <w:pStyle w:val="Tabeltxt"/>
              <w:numPr>
                <w:ilvl w:val="0"/>
                <w:numId w:val="15"/>
              </w:numPr>
            </w:pPr>
            <w:r>
              <w:t>*Struvit, pulver 7,5 kg P/ha</w:t>
            </w:r>
          </w:p>
        </w:tc>
        <w:tc>
          <w:tcPr>
            <w:tcW w:w="2219" w:type="pct"/>
            <w:shd w:val="clear" w:color="auto" w:fill="auto"/>
            <w:vAlign w:val="center"/>
            <w:hideMark/>
          </w:tcPr>
          <w:p w14:paraId="09EC9F57" w14:textId="785C89E8" w:rsidR="003E15BC" w:rsidRPr="00894D64" w:rsidRDefault="003E15BC" w:rsidP="003B50FC">
            <w:pPr>
              <w:pStyle w:val="Tabeltxt"/>
            </w:pPr>
            <w:r>
              <w:t>27</w:t>
            </w:r>
          </w:p>
        </w:tc>
      </w:tr>
      <w:tr w:rsidR="003E15BC" w:rsidRPr="00894D64" w14:paraId="6E13CEAC" w14:textId="77777777" w:rsidTr="003D7C2F">
        <w:trPr>
          <w:trHeight w:val="283"/>
        </w:trPr>
        <w:tc>
          <w:tcPr>
            <w:tcW w:w="2781" w:type="pct"/>
            <w:shd w:val="clear" w:color="auto" w:fill="auto"/>
            <w:vAlign w:val="center"/>
            <w:hideMark/>
          </w:tcPr>
          <w:p w14:paraId="6A073884" w14:textId="3FEE079D" w:rsidR="003E15BC" w:rsidRPr="00894D64" w:rsidRDefault="003E15BC" w:rsidP="003E15BC">
            <w:pPr>
              <w:pStyle w:val="Tabeltxt"/>
              <w:numPr>
                <w:ilvl w:val="0"/>
                <w:numId w:val="15"/>
              </w:numPr>
            </w:pPr>
            <w:r>
              <w:t>*Struvit, flydende (citrat) 7,5 kg P/ha</w:t>
            </w:r>
          </w:p>
        </w:tc>
        <w:tc>
          <w:tcPr>
            <w:tcW w:w="2219" w:type="pct"/>
            <w:shd w:val="clear" w:color="auto" w:fill="auto"/>
            <w:vAlign w:val="center"/>
            <w:hideMark/>
          </w:tcPr>
          <w:p w14:paraId="3210015C" w14:textId="1C442173" w:rsidR="003E15BC" w:rsidRPr="003E15BC" w:rsidRDefault="003E15BC" w:rsidP="003B50FC">
            <w:pPr>
              <w:pStyle w:val="Tabeltxt"/>
            </w:pPr>
            <w:r w:rsidRPr="003E15BC">
              <w:t>52</w:t>
            </w:r>
          </w:p>
        </w:tc>
      </w:tr>
    </w:tbl>
    <w:p w14:paraId="205DBC22" w14:textId="5632B2B8" w:rsidR="0031344C" w:rsidRPr="003E15BC" w:rsidRDefault="002F41A2" w:rsidP="0031344C">
      <w:pPr>
        <w:rPr>
          <w:rFonts w:eastAsia="Arial Unicode MS" w:cstheme="minorHAnsi"/>
          <w:sz w:val="16"/>
          <w:szCs w:val="16"/>
          <w:lang w:eastAsia="en-US"/>
        </w:rPr>
      </w:pPr>
      <w:r>
        <w:rPr>
          <w:rFonts w:eastAsia="Arial Unicode MS" w:cstheme="minorHAnsi"/>
          <w:sz w:val="16"/>
          <w:szCs w:val="16"/>
          <w:lang w:eastAsia="en-US"/>
        </w:rPr>
        <w:br/>
      </w:r>
      <w:r w:rsidR="002C173A">
        <w:rPr>
          <w:rFonts w:eastAsia="Arial Unicode MS" w:cstheme="minorHAnsi"/>
          <w:sz w:val="16"/>
          <w:szCs w:val="16"/>
          <w:vertAlign w:val="superscript"/>
          <w:lang w:eastAsia="en-US"/>
        </w:rPr>
        <w:t xml:space="preserve">1 </w:t>
      </w:r>
      <w:proofErr w:type="spellStart"/>
      <w:r w:rsidR="002C173A" w:rsidRPr="003E15BC">
        <w:rPr>
          <w:rStyle w:val="NoterTegn"/>
        </w:rPr>
        <w:t>Triple</w:t>
      </w:r>
      <w:proofErr w:type="spellEnd"/>
      <w:r w:rsidR="002C173A" w:rsidRPr="003E15BC">
        <w:rPr>
          <w:rStyle w:val="NoterTegn"/>
        </w:rPr>
        <w:t xml:space="preserve"> Super </w:t>
      </w:r>
      <w:proofErr w:type="spellStart"/>
      <w:r w:rsidR="002C173A" w:rsidRPr="003E15BC">
        <w:rPr>
          <w:rStyle w:val="NoterTegn"/>
        </w:rPr>
        <w:t>Phosphate</w:t>
      </w:r>
      <w:proofErr w:type="spellEnd"/>
      <w:r w:rsidR="002C173A" w:rsidRPr="003E15BC">
        <w:rPr>
          <w:rStyle w:val="NoterTegn"/>
        </w:rPr>
        <w:t xml:space="preserve">  </w:t>
      </w:r>
      <w:r w:rsidR="002C173A">
        <w:rPr>
          <w:rStyle w:val="NoterTegn"/>
        </w:rPr>
        <w:br/>
      </w:r>
      <w:r w:rsidR="003E15BC" w:rsidRPr="003E15BC">
        <w:rPr>
          <w:rFonts w:eastAsia="Arial Unicode MS" w:cstheme="minorHAnsi"/>
          <w:sz w:val="16"/>
          <w:szCs w:val="16"/>
          <w:lang w:eastAsia="en-US"/>
        </w:rPr>
        <w:t xml:space="preserve">* </w:t>
      </w:r>
      <w:proofErr w:type="spellStart"/>
      <w:r w:rsidR="002C173A" w:rsidRPr="002C173A">
        <w:rPr>
          <w:rFonts w:eastAsia="Arial Unicode MS" w:cstheme="minorHAnsi"/>
          <w:sz w:val="16"/>
          <w:szCs w:val="16"/>
          <w:lang w:eastAsia="en-US"/>
        </w:rPr>
        <w:t>Struvitprodukter</w:t>
      </w:r>
      <w:proofErr w:type="spellEnd"/>
      <w:r w:rsidR="002C173A" w:rsidRPr="002C173A">
        <w:rPr>
          <w:rFonts w:eastAsia="Arial Unicode MS" w:cstheme="minorHAnsi"/>
          <w:sz w:val="16"/>
          <w:szCs w:val="16"/>
          <w:lang w:eastAsia="en-US"/>
        </w:rPr>
        <w:t xml:space="preserve"> er testprodukter produceret i samarbejde med KU, og kan ikke erhverves kommercielt.</w:t>
      </w:r>
      <w:r w:rsidR="003E15BC">
        <w:rPr>
          <w:rFonts w:eastAsia="Arial Unicode MS" w:cstheme="minorHAnsi"/>
          <w:sz w:val="16"/>
          <w:szCs w:val="16"/>
          <w:lang w:eastAsia="en-US"/>
        </w:rPr>
        <w:br/>
      </w:r>
    </w:p>
    <w:p w14:paraId="47073294" w14:textId="77777777" w:rsidR="0031344C" w:rsidRDefault="0031344C" w:rsidP="0031344C">
      <w:pPr>
        <w:rPr>
          <w:rFonts w:eastAsia="Arial Unicode MS"/>
          <w:szCs w:val="18"/>
        </w:rPr>
      </w:pPr>
    </w:p>
    <w:p w14:paraId="7A2C2384" w14:textId="66CF68F3" w:rsidR="0031344C" w:rsidRPr="007E3437" w:rsidRDefault="00B815B8" w:rsidP="0031344C">
      <w:pPr>
        <w:pStyle w:val="Overskrift2"/>
      </w:pPr>
      <w:r>
        <w:t>Struvit kvalitet</w:t>
      </w:r>
    </w:p>
    <w:p w14:paraId="024317FE" w14:textId="76CB60B3" w:rsidR="00B815B8" w:rsidRDefault="00EE159F" w:rsidP="00B815B8">
      <w:r>
        <w:br/>
      </w:r>
      <w:r w:rsidR="00B815B8">
        <w:t>R</w:t>
      </w:r>
      <w:r w:rsidR="00B815B8" w:rsidRPr="00E823BF">
        <w:t xml:space="preserve">ecirkulering </w:t>
      </w:r>
      <w:r w:rsidR="00B815B8">
        <w:t xml:space="preserve">af næringsstoffer såvel internt på bedriften såvel som at tilbageføre de næringsstoffer, der bortføres med afgrøder og produkter, fra bedrifterne til byerne er en helt integreret del af kredsløbsprincippet. </w:t>
      </w:r>
      <w:proofErr w:type="gramStart"/>
      <w:r w:rsidR="00B815B8">
        <w:t>Ligeså</w:t>
      </w:r>
      <w:proofErr w:type="gramEnd"/>
      <w:r w:rsidR="00B815B8">
        <w:t xml:space="preserve"> vigtigt som kredsløbsprincippet er det økologiske </w:t>
      </w:r>
      <w:r w:rsidR="00B815B8" w:rsidRPr="00E823BF">
        <w:t>forsigtighedsprincip</w:t>
      </w:r>
      <w:r w:rsidR="00B815B8">
        <w:t>, som fordrer at jorden passes på, og derfor også at der ikke utilsigtet forurenes med miljøfremmede stoffer f</w:t>
      </w:r>
      <w:r w:rsidR="005F409C">
        <w:t>.</w:t>
      </w:r>
      <w:r w:rsidR="00B815B8">
        <w:t>eks</w:t>
      </w:r>
      <w:r w:rsidR="005F409C">
        <w:t>.</w:t>
      </w:r>
      <w:r w:rsidR="00B815B8">
        <w:t xml:space="preserve"> fra recirkulerede gødningsprodukter. Struvit er som nævnt godkendt som økologisk gødningsmiddel, hvilket almindeligt spildevandsslam ikke er, hvorfor udfældning af og afsætning af struvit er særligt interessant til økologisk planteproduktion. </w:t>
      </w:r>
    </w:p>
    <w:p w14:paraId="62FC21D2" w14:textId="642CC5E0" w:rsidR="00B815B8" w:rsidRPr="00E823BF" w:rsidRDefault="00B815B8" w:rsidP="00B815B8">
      <w:r>
        <w:t xml:space="preserve">Kvaliteten og renheden af struvit er generelt af meget høj kvalitet særligt ift. indholdet af tungmetaller sammenlignet med andre organiske gødningsprodukter. </w:t>
      </w:r>
      <w:r w:rsidR="005F409C">
        <w:t>I</w:t>
      </w:r>
      <w:r>
        <w:t xml:space="preserve"> </w:t>
      </w:r>
      <w:r w:rsidR="005F409C">
        <w:t>T</w:t>
      </w:r>
      <w:r>
        <w:t>abel 2 ses</w:t>
      </w:r>
      <w:r w:rsidR="005F409C">
        <w:t xml:space="preserve"> det</w:t>
      </w:r>
      <w:r>
        <w:t>, at netop indholdet af tungmetallerne kobber (Cu), zink (</w:t>
      </w:r>
      <w:proofErr w:type="spellStart"/>
      <w:r>
        <w:t>Zn</w:t>
      </w:r>
      <w:proofErr w:type="spellEnd"/>
      <w:r>
        <w:t>) og cadmium (Cd) er meget lavt i struvit, ikke blot i sammenligning med biogødning/spildevandsslam, men også i forhold til klippe</w:t>
      </w:r>
      <w:r w:rsidR="005F409C">
        <w:t>fos</w:t>
      </w:r>
      <w:r>
        <w:t>fat og husdyrgødning. Ligeledes er andre problematiske stoffer som P</w:t>
      </w:r>
      <w:r w:rsidRPr="00E823BF">
        <w:t>FAS</w:t>
      </w:r>
      <w:r>
        <w:t xml:space="preserve">, pesticider og </w:t>
      </w:r>
      <w:r w:rsidRPr="00E823BF">
        <w:t>mikroplast</w:t>
      </w:r>
      <w:r>
        <w:t xml:space="preserve">, der findes i spildevandsslam, helt fraværende i struvit. </w:t>
      </w:r>
    </w:p>
    <w:p w14:paraId="7DAA581E" w14:textId="77777777" w:rsidR="00B815B8" w:rsidRDefault="00B815B8" w:rsidP="00B815B8"/>
    <w:p w14:paraId="16F9C538" w14:textId="77777777" w:rsidR="00B815B8" w:rsidRDefault="00B815B8" w:rsidP="00B815B8">
      <w:pPr>
        <w:rPr>
          <w:rFonts w:eastAsia="Arial Unicode MS"/>
          <w:szCs w:val="18"/>
        </w:rPr>
      </w:pPr>
    </w:p>
    <w:p w14:paraId="070FB171" w14:textId="77777777" w:rsidR="00B815B8" w:rsidRDefault="00B815B8" w:rsidP="00B815B8">
      <w:pPr>
        <w:rPr>
          <w:rFonts w:eastAsia="Arial Unicode MS"/>
          <w:szCs w:val="18"/>
        </w:rPr>
      </w:pPr>
    </w:p>
    <w:p w14:paraId="26841F56" w14:textId="77777777" w:rsidR="00B815B8" w:rsidRDefault="00B815B8" w:rsidP="00B815B8">
      <w:pPr>
        <w:rPr>
          <w:rFonts w:eastAsia="Arial Unicode MS"/>
          <w:szCs w:val="18"/>
        </w:rPr>
      </w:pPr>
    </w:p>
    <w:p w14:paraId="2D39CCC5" w14:textId="77777777" w:rsidR="00B815B8" w:rsidRDefault="00B815B8" w:rsidP="00B815B8">
      <w:pPr>
        <w:rPr>
          <w:rFonts w:eastAsia="Arial Unicode MS"/>
          <w:szCs w:val="18"/>
        </w:rPr>
      </w:pPr>
    </w:p>
    <w:p w14:paraId="248FA25A" w14:textId="77777777" w:rsidR="00B815B8" w:rsidRDefault="00B815B8" w:rsidP="00B815B8">
      <w:pPr>
        <w:rPr>
          <w:rFonts w:eastAsia="Arial Unicode MS"/>
          <w:szCs w:val="18"/>
        </w:rPr>
      </w:pPr>
    </w:p>
    <w:p w14:paraId="0016E318" w14:textId="75BD776B" w:rsidR="00B815B8" w:rsidRDefault="00B815B8" w:rsidP="00B815B8">
      <w:pPr>
        <w:pStyle w:val="TabelH1"/>
      </w:pPr>
      <w:r w:rsidRPr="00894D64">
        <w:t xml:space="preserve">TABEL </w:t>
      </w:r>
      <w:r>
        <w:t>2</w:t>
      </w:r>
      <w:r w:rsidRPr="00894D64">
        <w:t xml:space="preserve">.  </w:t>
      </w:r>
      <w:r>
        <w:t>Indhold af zink (</w:t>
      </w:r>
      <w:proofErr w:type="spellStart"/>
      <w:r>
        <w:t>Zn</w:t>
      </w:r>
      <w:proofErr w:type="spellEnd"/>
      <w:r>
        <w:t xml:space="preserve">), kobber (Cu) og cadmium (Cd) i forskellige organiske </w:t>
      </w:r>
      <w:r w:rsidR="00EE159F" w:rsidRPr="00EA53F6">
        <w:t>og uorganiske</w:t>
      </w:r>
      <w:r w:rsidR="00EE159F">
        <w:t xml:space="preserve"> </w:t>
      </w:r>
      <w:r>
        <w:t xml:space="preserve">gødninger (mg pr kg. tørstof). </w:t>
      </w:r>
      <w:r w:rsidRPr="00B815B8">
        <w:rPr>
          <w:i/>
          <w:iCs/>
        </w:rPr>
        <w:t>Kilde:</w:t>
      </w:r>
      <w:r>
        <w:t xml:space="preserve"> </w:t>
      </w:r>
      <w:proofErr w:type="spellStart"/>
      <w:r w:rsidRPr="00B815B8">
        <w:rPr>
          <w:i/>
          <w:iCs/>
        </w:rPr>
        <w:t>B</w:t>
      </w:r>
      <w:r w:rsidR="00EA53F6">
        <w:rPr>
          <w:i/>
          <w:iCs/>
        </w:rPr>
        <w:t>ü</w:t>
      </w:r>
      <w:r w:rsidRPr="00B815B8">
        <w:rPr>
          <w:i/>
          <w:iCs/>
        </w:rPr>
        <w:t>nemann</w:t>
      </w:r>
      <w:proofErr w:type="spellEnd"/>
      <w:r w:rsidRPr="00B815B8">
        <w:rPr>
          <w:i/>
          <w:iCs/>
        </w:rPr>
        <w:t xml:space="preserve"> et al.</w:t>
      </w:r>
      <w:r>
        <w:rPr>
          <w:i/>
          <w:iCs/>
        </w:rPr>
        <w:t>,</w:t>
      </w:r>
      <w:r w:rsidRPr="00B815B8">
        <w:rPr>
          <w:i/>
          <w:iCs/>
        </w:rPr>
        <w:t xml:space="preserve"> 202</w:t>
      </w:r>
      <w:r w:rsidR="00EA53F6">
        <w:rPr>
          <w:i/>
          <w:iCs/>
        </w:rPr>
        <w:t>4</w:t>
      </w:r>
      <w:r>
        <w:rPr>
          <w:i/>
          <w:iCs/>
        </w:rPr>
        <w:t>.</w:t>
      </w:r>
      <w:r>
        <w:t xml:space="preserve"> </w:t>
      </w:r>
    </w:p>
    <w:tbl>
      <w:tblPr>
        <w:tblW w:w="5000" w:type="pct"/>
        <w:tblCellMar>
          <w:left w:w="70" w:type="dxa"/>
          <w:right w:w="70" w:type="dxa"/>
        </w:tblCellMar>
        <w:tblLook w:val="04A0" w:firstRow="1" w:lastRow="0" w:firstColumn="1" w:lastColumn="0" w:noHBand="0" w:noVBand="1"/>
      </w:tblPr>
      <w:tblGrid>
        <w:gridCol w:w="3146"/>
        <w:gridCol w:w="1975"/>
        <w:gridCol w:w="1975"/>
        <w:gridCol w:w="1974"/>
      </w:tblGrid>
      <w:tr w:rsidR="00EE159F" w:rsidRPr="00894D64" w14:paraId="27FD231C" w14:textId="6E0A02B8" w:rsidTr="00EE159F">
        <w:trPr>
          <w:trHeight w:val="283"/>
        </w:trPr>
        <w:tc>
          <w:tcPr>
            <w:tcW w:w="1734" w:type="pct"/>
            <w:shd w:val="clear" w:color="auto" w:fill="A4343E"/>
            <w:vAlign w:val="center"/>
            <w:hideMark/>
          </w:tcPr>
          <w:p w14:paraId="3D698784" w14:textId="7F0728E7" w:rsidR="00EE159F" w:rsidRPr="00063553" w:rsidRDefault="00EE159F" w:rsidP="003B50FC">
            <w:pPr>
              <w:pStyle w:val="Tabeltxt"/>
              <w:rPr>
                <w:color w:val="FFFFFF" w:themeColor="background1"/>
              </w:rPr>
            </w:pPr>
            <w:r>
              <w:rPr>
                <w:color w:val="FFFFFF" w:themeColor="background1"/>
              </w:rPr>
              <w:t>Gødningstype</w:t>
            </w:r>
          </w:p>
        </w:tc>
        <w:tc>
          <w:tcPr>
            <w:tcW w:w="1089" w:type="pct"/>
            <w:tcBorders>
              <w:bottom w:val="single" w:sz="4" w:space="0" w:color="FFFFFF" w:themeColor="background1"/>
            </w:tcBorders>
            <w:shd w:val="clear" w:color="auto" w:fill="A4343E"/>
            <w:vAlign w:val="center"/>
            <w:hideMark/>
          </w:tcPr>
          <w:p w14:paraId="1480B06E" w14:textId="344E3675" w:rsidR="00EE159F" w:rsidRPr="00063553" w:rsidRDefault="00EE159F" w:rsidP="003B50FC">
            <w:pPr>
              <w:pStyle w:val="Tabeltxt"/>
              <w:rPr>
                <w:color w:val="FFFFFF" w:themeColor="background1"/>
              </w:rPr>
            </w:pPr>
            <w:proofErr w:type="spellStart"/>
            <w:r>
              <w:rPr>
                <w:color w:val="FFFFFF" w:themeColor="background1"/>
              </w:rPr>
              <w:t>Zn</w:t>
            </w:r>
            <w:proofErr w:type="spellEnd"/>
          </w:p>
        </w:tc>
        <w:tc>
          <w:tcPr>
            <w:tcW w:w="1089" w:type="pct"/>
            <w:tcBorders>
              <w:bottom w:val="single" w:sz="4" w:space="0" w:color="FFFFFF" w:themeColor="background1"/>
            </w:tcBorders>
            <w:shd w:val="clear" w:color="auto" w:fill="A4343E"/>
          </w:tcPr>
          <w:p w14:paraId="6CA88598" w14:textId="10384A2E" w:rsidR="00EE159F" w:rsidRDefault="00EE159F" w:rsidP="003B50FC">
            <w:pPr>
              <w:pStyle w:val="Tabeltxt"/>
              <w:rPr>
                <w:color w:val="FFFFFF" w:themeColor="background1"/>
              </w:rPr>
            </w:pPr>
            <w:r>
              <w:rPr>
                <w:color w:val="FFFFFF" w:themeColor="background1"/>
              </w:rPr>
              <w:t>Cu</w:t>
            </w:r>
          </w:p>
        </w:tc>
        <w:tc>
          <w:tcPr>
            <w:tcW w:w="1088" w:type="pct"/>
            <w:tcBorders>
              <w:bottom w:val="single" w:sz="4" w:space="0" w:color="FFFFFF" w:themeColor="background1"/>
            </w:tcBorders>
            <w:shd w:val="clear" w:color="auto" w:fill="A4343E"/>
          </w:tcPr>
          <w:p w14:paraId="11174555" w14:textId="5B094FEF" w:rsidR="00EE159F" w:rsidRDefault="00EE159F" w:rsidP="003B50FC">
            <w:pPr>
              <w:pStyle w:val="Tabeltxt"/>
              <w:rPr>
                <w:color w:val="FFFFFF" w:themeColor="background1"/>
              </w:rPr>
            </w:pPr>
            <w:r>
              <w:rPr>
                <w:color w:val="FFFFFF" w:themeColor="background1"/>
              </w:rPr>
              <w:t>Cd</w:t>
            </w:r>
          </w:p>
        </w:tc>
      </w:tr>
      <w:tr w:rsidR="00EE159F" w:rsidRPr="00894D64" w14:paraId="2999B2BA" w14:textId="44CB92BD" w:rsidTr="00EE159F">
        <w:trPr>
          <w:trHeight w:val="283"/>
        </w:trPr>
        <w:tc>
          <w:tcPr>
            <w:tcW w:w="1734" w:type="pct"/>
            <w:shd w:val="clear" w:color="auto" w:fill="auto"/>
            <w:vAlign w:val="center"/>
            <w:hideMark/>
          </w:tcPr>
          <w:p w14:paraId="3538B706" w14:textId="08519090" w:rsidR="00EE159F" w:rsidRPr="00894D64" w:rsidRDefault="00EE159F" w:rsidP="00EE159F">
            <w:pPr>
              <w:pStyle w:val="Tabeltxt"/>
            </w:pPr>
            <w:r>
              <w:t>Spildevand, EU</w:t>
            </w:r>
          </w:p>
        </w:tc>
        <w:tc>
          <w:tcPr>
            <w:tcW w:w="1089" w:type="pct"/>
            <w:shd w:val="clear" w:color="auto" w:fill="auto"/>
            <w:vAlign w:val="center"/>
            <w:hideMark/>
          </w:tcPr>
          <w:p w14:paraId="5BD23074" w14:textId="2EF2D9AA" w:rsidR="00EE159F" w:rsidRPr="00894D64" w:rsidRDefault="00EE159F" w:rsidP="00EE159F">
            <w:pPr>
              <w:pStyle w:val="Tabeltxt"/>
            </w:pPr>
            <w:r>
              <w:t>823</w:t>
            </w:r>
          </w:p>
        </w:tc>
        <w:tc>
          <w:tcPr>
            <w:tcW w:w="1089" w:type="pct"/>
          </w:tcPr>
          <w:p w14:paraId="3864C43B" w14:textId="2ABD52E5" w:rsidR="00EE159F" w:rsidRDefault="00EE159F" w:rsidP="003B50FC">
            <w:pPr>
              <w:pStyle w:val="Tabeltxt"/>
            </w:pPr>
            <w:r>
              <w:t>272</w:t>
            </w:r>
          </w:p>
        </w:tc>
        <w:tc>
          <w:tcPr>
            <w:tcW w:w="1088" w:type="pct"/>
          </w:tcPr>
          <w:p w14:paraId="50C933BA" w14:textId="51C20588" w:rsidR="00EE159F" w:rsidRDefault="00EE159F" w:rsidP="003B50FC">
            <w:pPr>
              <w:pStyle w:val="Tabeltxt"/>
            </w:pPr>
            <w:r>
              <w:t>0,87</w:t>
            </w:r>
          </w:p>
        </w:tc>
      </w:tr>
      <w:tr w:rsidR="00EE159F" w:rsidRPr="00894D64" w14:paraId="613EE1C0" w14:textId="51D242F5" w:rsidTr="00EE159F">
        <w:trPr>
          <w:trHeight w:val="283"/>
        </w:trPr>
        <w:tc>
          <w:tcPr>
            <w:tcW w:w="1734" w:type="pct"/>
            <w:shd w:val="clear" w:color="auto" w:fill="auto"/>
            <w:vAlign w:val="center"/>
            <w:hideMark/>
          </w:tcPr>
          <w:p w14:paraId="086A4238" w14:textId="3AA2883E" w:rsidR="00EE159F" w:rsidRPr="00894D64" w:rsidRDefault="00EE159F" w:rsidP="00EE159F">
            <w:pPr>
              <w:pStyle w:val="Tabeltxt"/>
            </w:pPr>
            <w:r>
              <w:t>Afvandet slam, EU</w:t>
            </w:r>
          </w:p>
        </w:tc>
        <w:tc>
          <w:tcPr>
            <w:tcW w:w="1089" w:type="pct"/>
            <w:shd w:val="clear" w:color="auto" w:fill="auto"/>
            <w:vAlign w:val="center"/>
            <w:hideMark/>
          </w:tcPr>
          <w:p w14:paraId="6F7B1E1B" w14:textId="5A95FDA2" w:rsidR="00EE159F" w:rsidRPr="003E15BC" w:rsidRDefault="00EE159F" w:rsidP="003B50FC">
            <w:pPr>
              <w:pStyle w:val="Tabeltxt"/>
            </w:pPr>
            <w:r>
              <w:t>937</w:t>
            </w:r>
          </w:p>
        </w:tc>
        <w:tc>
          <w:tcPr>
            <w:tcW w:w="1089" w:type="pct"/>
          </w:tcPr>
          <w:p w14:paraId="11EB21C9" w14:textId="6F13124B" w:rsidR="00EE159F" w:rsidRDefault="00EE159F" w:rsidP="003B50FC">
            <w:pPr>
              <w:pStyle w:val="Tabeltxt"/>
            </w:pPr>
            <w:r>
              <w:t>327</w:t>
            </w:r>
          </w:p>
        </w:tc>
        <w:tc>
          <w:tcPr>
            <w:tcW w:w="1088" w:type="pct"/>
          </w:tcPr>
          <w:p w14:paraId="0A5F896C" w14:textId="64C5F174" w:rsidR="00EE159F" w:rsidRDefault="00EE159F" w:rsidP="003B50FC">
            <w:pPr>
              <w:pStyle w:val="Tabeltxt"/>
            </w:pPr>
            <w:r>
              <w:t>0,96</w:t>
            </w:r>
          </w:p>
        </w:tc>
      </w:tr>
      <w:tr w:rsidR="00EE159F" w:rsidRPr="00894D64" w14:paraId="16D02571" w14:textId="0E27B49A" w:rsidTr="00EE159F">
        <w:trPr>
          <w:trHeight w:val="283"/>
        </w:trPr>
        <w:tc>
          <w:tcPr>
            <w:tcW w:w="1734" w:type="pct"/>
            <w:shd w:val="clear" w:color="auto" w:fill="auto"/>
            <w:vAlign w:val="center"/>
          </w:tcPr>
          <w:p w14:paraId="44676AFA" w14:textId="7456E793" w:rsidR="00EE159F" w:rsidRPr="00894D64" w:rsidRDefault="00EE159F" w:rsidP="00EE159F">
            <w:pPr>
              <w:pStyle w:val="Tabeltxt"/>
            </w:pPr>
            <w:r>
              <w:t>Struvit, EU</w:t>
            </w:r>
          </w:p>
        </w:tc>
        <w:tc>
          <w:tcPr>
            <w:tcW w:w="1089" w:type="pct"/>
            <w:shd w:val="clear" w:color="auto" w:fill="auto"/>
            <w:vAlign w:val="center"/>
          </w:tcPr>
          <w:p w14:paraId="4E7FC5B2" w14:textId="5B0C6FE7" w:rsidR="00EE159F" w:rsidRPr="00894D64" w:rsidRDefault="00EE159F" w:rsidP="003B50FC">
            <w:pPr>
              <w:pStyle w:val="Tabeltxt"/>
            </w:pPr>
            <w:r>
              <w:t>123</w:t>
            </w:r>
          </w:p>
        </w:tc>
        <w:tc>
          <w:tcPr>
            <w:tcW w:w="1089" w:type="pct"/>
          </w:tcPr>
          <w:p w14:paraId="1F0A5355" w14:textId="6C2FF261" w:rsidR="00EE159F" w:rsidRDefault="00EE159F" w:rsidP="003B50FC">
            <w:pPr>
              <w:pStyle w:val="Tabeltxt"/>
            </w:pPr>
            <w:r>
              <w:t>41,6</w:t>
            </w:r>
          </w:p>
        </w:tc>
        <w:tc>
          <w:tcPr>
            <w:tcW w:w="1088" w:type="pct"/>
          </w:tcPr>
          <w:p w14:paraId="24482C8C" w14:textId="0DAE3ECE" w:rsidR="00EE159F" w:rsidRDefault="00EE159F" w:rsidP="003B50FC">
            <w:pPr>
              <w:pStyle w:val="Tabeltxt"/>
            </w:pPr>
            <w:r>
              <w:t>0,45</w:t>
            </w:r>
          </w:p>
        </w:tc>
      </w:tr>
      <w:tr w:rsidR="00EE159F" w:rsidRPr="00894D64" w14:paraId="62AB75E0" w14:textId="77777777" w:rsidTr="00EE159F">
        <w:trPr>
          <w:trHeight w:val="283"/>
        </w:trPr>
        <w:tc>
          <w:tcPr>
            <w:tcW w:w="1734" w:type="pct"/>
            <w:shd w:val="clear" w:color="auto" w:fill="auto"/>
            <w:vAlign w:val="center"/>
          </w:tcPr>
          <w:p w14:paraId="6271583A" w14:textId="73254AD2" w:rsidR="00EE159F" w:rsidRDefault="00EE159F" w:rsidP="00EE159F">
            <w:pPr>
              <w:pStyle w:val="Tabeltxt"/>
            </w:pPr>
            <w:r>
              <w:t>Struvit, DK</w:t>
            </w:r>
            <w:r w:rsidR="00471E4C" w:rsidRPr="00471E4C">
              <w:rPr>
                <w:vertAlign w:val="superscript"/>
              </w:rPr>
              <w:t>1</w:t>
            </w:r>
          </w:p>
        </w:tc>
        <w:tc>
          <w:tcPr>
            <w:tcW w:w="1089" w:type="pct"/>
            <w:shd w:val="clear" w:color="auto" w:fill="auto"/>
            <w:vAlign w:val="center"/>
          </w:tcPr>
          <w:p w14:paraId="31529BF0" w14:textId="02EE22A7" w:rsidR="00EE159F" w:rsidRDefault="00EE159F" w:rsidP="003B50FC">
            <w:pPr>
              <w:pStyle w:val="Tabeltxt"/>
            </w:pPr>
            <w:r>
              <w:t>198</w:t>
            </w:r>
          </w:p>
        </w:tc>
        <w:tc>
          <w:tcPr>
            <w:tcW w:w="1089" w:type="pct"/>
          </w:tcPr>
          <w:p w14:paraId="49350B1F" w14:textId="494443AA" w:rsidR="00EE159F" w:rsidRDefault="00EE159F" w:rsidP="003B50FC">
            <w:pPr>
              <w:pStyle w:val="Tabeltxt"/>
            </w:pPr>
            <w:r>
              <w:t>37</w:t>
            </w:r>
          </w:p>
        </w:tc>
        <w:tc>
          <w:tcPr>
            <w:tcW w:w="1088" w:type="pct"/>
          </w:tcPr>
          <w:p w14:paraId="12F8824D" w14:textId="29E17A5D" w:rsidR="00EE159F" w:rsidRDefault="00EE159F" w:rsidP="003B50FC">
            <w:pPr>
              <w:pStyle w:val="Tabeltxt"/>
            </w:pPr>
            <w:r>
              <w:t>0,12</w:t>
            </w:r>
          </w:p>
        </w:tc>
      </w:tr>
      <w:tr w:rsidR="00EE159F" w:rsidRPr="00894D64" w14:paraId="2B5FBED6" w14:textId="7FE1BDF6" w:rsidTr="00EE159F">
        <w:trPr>
          <w:trHeight w:val="283"/>
        </w:trPr>
        <w:tc>
          <w:tcPr>
            <w:tcW w:w="1734" w:type="pct"/>
            <w:shd w:val="clear" w:color="auto" w:fill="auto"/>
            <w:vAlign w:val="center"/>
            <w:hideMark/>
          </w:tcPr>
          <w:p w14:paraId="4A39297B" w14:textId="5E3AABF3" w:rsidR="00EE159F" w:rsidRPr="00894D64" w:rsidRDefault="00EE159F" w:rsidP="00EE159F">
            <w:pPr>
              <w:pStyle w:val="Tabeltxt"/>
            </w:pPr>
            <w:proofErr w:type="spellStart"/>
            <w:r>
              <w:t>Triple</w:t>
            </w:r>
            <w:proofErr w:type="spellEnd"/>
            <w:r>
              <w:t xml:space="preserve"> </w:t>
            </w:r>
            <w:proofErr w:type="spellStart"/>
            <w:r>
              <w:t>Superphosphate</w:t>
            </w:r>
            <w:proofErr w:type="spellEnd"/>
          </w:p>
        </w:tc>
        <w:tc>
          <w:tcPr>
            <w:tcW w:w="1089" w:type="pct"/>
            <w:shd w:val="clear" w:color="auto" w:fill="auto"/>
            <w:vAlign w:val="center"/>
            <w:hideMark/>
          </w:tcPr>
          <w:p w14:paraId="0DF92DD3" w14:textId="251E63B9" w:rsidR="00EE159F" w:rsidRPr="00894D64" w:rsidRDefault="00EE159F" w:rsidP="003B50FC">
            <w:pPr>
              <w:pStyle w:val="Tabeltxt"/>
            </w:pPr>
            <w:r>
              <w:t>401</w:t>
            </w:r>
          </w:p>
        </w:tc>
        <w:tc>
          <w:tcPr>
            <w:tcW w:w="1089" w:type="pct"/>
          </w:tcPr>
          <w:p w14:paraId="2A1A3907" w14:textId="0B7F7BF0" w:rsidR="00EE159F" w:rsidRDefault="00EE159F" w:rsidP="003B50FC">
            <w:pPr>
              <w:pStyle w:val="Tabeltxt"/>
            </w:pPr>
            <w:r>
              <w:t>28,8</w:t>
            </w:r>
          </w:p>
        </w:tc>
        <w:tc>
          <w:tcPr>
            <w:tcW w:w="1088" w:type="pct"/>
          </w:tcPr>
          <w:p w14:paraId="12419509" w14:textId="2762AC62" w:rsidR="00EE159F" w:rsidRDefault="00EE159F" w:rsidP="003B50FC">
            <w:pPr>
              <w:pStyle w:val="Tabeltxt"/>
            </w:pPr>
            <w:r>
              <w:t>22,1</w:t>
            </w:r>
          </w:p>
        </w:tc>
      </w:tr>
      <w:tr w:rsidR="00EE159F" w:rsidRPr="00894D64" w14:paraId="6856C092" w14:textId="78FF27BF" w:rsidTr="00EE159F">
        <w:trPr>
          <w:trHeight w:val="283"/>
        </w:trPr>
        <w:tc>
          <w:tcPr>
            <w:tcW w:w="1734" w:type="pct"/>
            <w:shd w:val="clear" w:color="auto" w:fill="auto"/>
            <w:vAlign w:val="center"/>
            <w:hideMark/>
          </w:tcPr>
          <w:p w14:paraId="1328E0A7" w14:textId="2012E47A" w:rsidR="00EE159F" w:rsidRPr="00894D64" w:rsidRDefault="005F409C" w:rsidP="00EE159F">
            <w:pPr>
              <w:pStyle w:val="Tabeltxt"/>
            </w:pPr>
            <w:r>
              <w:t>Klippefosfat</w:t>
            </w:r>
          </w:p>
        </w:tc>
        <w:tc>
          <w:tcPr>
            <w:tcW w:w="1089" w:type="pct"/>
            <w:shd w:val="clear" w:color="auto" w:fill="auto"/>
            <w:vAlign w:val="center"/>
            <w:hideMark/>
          </w:tcPr>
          <w:p w14:paraId="223F1008" w14:textId="31594EC3" w:rsidR="00EE159F" w:rsidRPr="00894D64" w:rsidRDefault="00EE159F" w:rsidP="003B50FC">
            <w:pPr>
              <w:pStyle w:val="Tabeltxt"/>
            </w:pPr>
            <w:r>
              <w:t>163</w:t>
            </w:r>
          </w:p>
        </w:tc>
        <w:tc>
          <w:tcPr>
            <w:tcW w:w="1089" w:type="pct"/>
          </w:tcPr>
          <w:p w14:paraId="6E5FCE25" w14:textId="57568808" w:rsidR="00EE159F" w:rsidRDefault="00EE159F" w:rsidP="003B50FC">
            <w:pPr>
              <w:pStyle w:val="Tabeltxt"/>
            </w:pPr>
            <w:r>
              <w:t>16,3</w:t>
            </w:r>
          </w:p>
        </w:tc>
        <w:tc>
          <w:tcPr>
            <w:tcW w:w="1088" w:type="pct"/>
          </w:tcPr>
          <w:p w14:paraId="6FA4D467" w14:textId="6746334B" w:rsidR="00EE159F" w:rsidRDefault="00EE159F" w:rsidP="003B50FC">
            <w:pPr>
              <w:pStyle w:val="Tabeltxt"/>
            </w:pPr>
            <w:r>
              <w:t>21,3</w:t>
            </w:r>
          </w:p>
        </w:tc>
      </w:tr>
      <w:tr w:rsidR="00EE159F" w:rsidRPr="00894D64" w14:paraId="49ABF717" w14:textId="217563BD" w:rsidTr="00EE159F">
        <w:trPr>
          <w:trHeight w:val="283"/>
        </w:trPr>
        <w:tc>
          <w:tcPr>
            <w:tcW w:w="1734" w:type="pct"/>
            <w:shd w:val="clear" w:color="auto" w:fill="auto"/>
            <w:vAlign w:val="center"/>
            <w:hideMark/>
          </w:tcPr>
          <w:p w14:paraId="63268DAF" w14:textId="10810AF1" w:rsidR="00EE159F" w:rsidRPr="00894D64" w:rsidRDefault="00EE159F" w:rsidP="00EE159F">
            <w:pPr>
              <w:pStyle w:val="Tabeltxt"/>
            </w:pPr>
            <w:r>
              <w:t>Svinegylle, DK</w:t>
            </w:r>
          </w:p>
        </w:tc>
        <w:tc>
          <w:tcPr>
            <w:tcW w:w="1089" w:type="pct"/>
            <w:shd w:val="clear" w:color="auto" w:fill="auto"/>
            <w:vAlign w:val="center"/>
            <w:hideMark/>
          </w:tcPr>
          <w:p w14:paraId="59165AF3" w14:textId="33E7E8EC" w:rsidR="00EE159F" w:rsidRPr="003E15BC" w:rsidRDefault="00EE159F" w:rsidP="003B50FC">
            <w:pPr>
              <w:pStyle w:val="Tabeltxt"/>
            </w:pPr>
            <w:r>
              <w:t>185</w:t>
            </w:r>
          </w:p>
        </w:tc>
        <w:tc>
          <w:tcPr>
            <w:tcW w:w="1089" w:type="pct"/>
          </w:tcPr>
          <w:p w14:paraId="46B075D3" w14:textId="50E05EDB" w:rsidR="00EE159F" w:rsidRPr="003E15BC" w:rsidRDefault="00EE159F" w:rsidP="003B50FC">
            <w:pPr>
              <w:pStyle w:val="Tabeltxt"/>
            </w:pPr>
            <w:r>
              <w:t>104</w:t>
            </w:r>
          </w:p>
        </w:tc>
        <w:tc>
          <w:tcPr>
            <w:tcW w:w="1088" w:type="pct"/>
          </w:tcPr>
          <w:p w14:paraId="2F8007ED" w14:textId="3A8D3F1C" w:rsidR="00EE159F" w:rsidRPr="003E15BC" w:rsidRDefault="00EE159F" w:rsidP="003B50FC">
            <w:pPr>
              <w:pStyle w:val="Tabeltxt"/>
            </w:pPr>
            <w:r>
              <w:t>n.d.</w:t>
            </w:r>
            <w:r w:rsidR="00471E4C">
              <w:rPr>
                <w:vertAlign w:val="superscript"/>
              </w:rPr>
              <w:t>2</w:t>
            </w:r>
          </w:p>
        </w:tc>
      </w:tr>
      <w:tr w:rsidR="00EE159F" w:rsidRPr="00894D64" w14:paraId="51CBC624" w14:textId="77777777" w:rsidTr="00EE159F">
        <w:trPr>
          <w:trHeight w:val="283"/>
        </w:trPr>
        <w:tc>
          <w:tcPr>
            <w:tcW w:w="1734" w:type="pct"/>
            <w:shd w:val="clear" w:color="auto" w:fill="auto"/>
            <w:vAlign w:val="center"/>
          </w:tcPr>
          <w:p w14:paraId="426009A5" w14:textId="33099B0B" w:rsidR="00EE159F" w:rsidRDefault="00EE159F" w:rsidP="00EE159F">
            <w:pPr>
              <w:pStyle w:val="Tabeltxt"/>
            </w:pPr>
            <w:r>
              <w:t>Kvæggylle, DK</w:t>
            </w:r>
          </w:p>
        </w:tc>
        <w:tc>
          <w:tcPr>
            <w:tcW w:w="1089" w:type="pct"/>
            <w:shd w:val="clear" w:color="auto" w:fill="auto"/>
            <w:vAlign w:val="center"/>
          </w:tcPr>
          <w:p w14:paraId="795EEA03" w14:textId="13F237C9" w:rsidR="00EE159F" w:rsidRPr="003E15BC" w:rsidRDefault="00EE159F" w:rsidP="003B50FC">
            <w:pPr>
              <w:pStyle w:val="Tabeltxt"/>
            </w:pPr>
            <w:r>
              <w:t>93</w:t>
            </w:r>
          </w:p>
        </w:tc>
        <w:tc>
          <w:tcPr>
            <w:tcW w:w="1089" w:type="pct"/>
          </w:tcPr>
          <w:p w14:paraId="49446495" w14:textId="0C4351D0" w:rsidR="00EE159F" w:rsidRPr="003E15BC" w:rsidRDefault="00EE159F" w:rsidP="003B50FC">
            <w:pPr>
              <w:pStyle w:val="Tabeltxt"/>
            </w:pPr>
            <w:r>
              <w:t>10,2</w:t>
            </w:r>
          </w:p>
        </w:tc>
        <w:tc>
          <w:tcPr>
            <w:tcW w:w="1088" w:type="pct"/>
          </w:tcPr>
          <w:p w14:paraId="5FD38CC2" w14:textId="37DDA9DE" w:rsidR="00EE159F" w:rsidRPr="00EE159F" w:rsidRDefault="00EE159F" w:rsidP="003B50FC">
            <w:pPr>
              <w:pStyle w:val="Tabeltxt"/>
            </w:pPr>
            <w:r>
              <w:t>n.d.</w:t>
            </w:r>
            <w:r w:rsidR="00471E4C">
              <w:rPr>
                <w:vertAlign w:val="superscript"/>
              </w:rPr>
              <w:t>2</w:t>
            </w:r>
          </w:p>
        </w:tc>
      </w:tr>
    </w:tbl>
    <w:p w14:paraId="6501F3FB" w14:textId="768A520B" w:rsidR="00B815B8" w:rsidRPr="00EE159F" w:rsidRDefault="002F41A2" w:rsidP="00B815B8">
      <w:pPr>
        <w:rPr>
          <w:sz w:val="16"/>
          <w:szCs w:val="16"/>
        </w:rPr>
      </w:pPr>
      <w:r>
        <w:rPr>
          <w:sz w:val="16"/>
          <w:szCs w:val="16"/>
          <w:vertAlign w:val="superscript"/>
        </w:rPr>
        <w:br/>
      </w:r>
      <w:r w:rsidR="00471E4C">
        <w:rPr>
          <w:sz w:val="16"/>
          <w:szCs w:val="16"/>
          <w:vertAlign w:val="superscript"/>
        </w:rPr>
        <w:t>1</w:t>
      </w:r>
      <w:r w:rsidR="00471E4C">
        <w:rPr>
          <w:sz w:val="16"/>
          <w:szCs w:val="16"/>
        </w:rPr>
        <w:t xml:space="preserve">Målinger foretaget af Innovationscenter for Økologisk Landbrug, gennemsnit af 2 danske </w:t>
      </w:r>
      <w:proofErr w:type="spellStart"/>
      <w:r w:rsidR="00471E4C">
        <w:rPr>
          <w:sz w:val="16"/>
          <w:szCs w:val="16"/>
        </w:rPr>
        <w:t>struvitanlæg</w:t>
      </w:r>
      <w:proofErr w:type="spellEnd"/>
      <w:r w:rsidR="00471E4C">
        <w:rPr>
          <w:sz w:val="16"/>
          <w:szCs w:val="16"/>
          <w:vertAlign w:val="superscript"/>
        </w:rPr>
        <w:br/>
        <w:t>2</w:t>
      </w:r>
      <w:r w:rsidR="00EE159F" w:rsidRPr="00EE159F">
        <w:rPr>
          <w:sz w:val="16"/>
          <w:szCs w:val="16"/>
        </w:rPr>
        <w:t xml:space="preserve">n.d. = not </w:t>
      </w:r>
      <w:proofErr w:type="spellStart"/>
      <w:r w:rsidR="00EE159F" w:rsidRPr="00EE159F">
        <w:rPr>
          <w:sz w:val="16"/>
          <w:szCs w:val="16"/>
        </w:rPr>
        <w:t>determined</w:t>
      </w:r>
      <w:proofErr w:type="spellEnd"/>
      <w:r w:rsidR="00EE159F" w:rsidRPr="00EE159F">
        <w:rPr>
          <w:sz w:val="16"/>
          <w:szCs w:val="16"/>
        </w:rPr>
        <w:t xml:space="preserve"> (ikke målt)</w:t>
      </w:r>
    </w:p>
    <w:p w14:paraId="4D509733" w14:textId="16FD5988" w:rsidR="00B815B8" w:rsidRPr="0012263A" w:rsidRDefault="00725A7E" w:rsidP="00B815B8">
      <w:pPr>
        <w:rPr>
          <w:b/>
          <w:bCs/>
        </w:rPr>
      </w:pPr>
      <w:r>
        <w:rPr>
          <w:b/>
          <w:bCs/>
        </w:rPr>
        <w:br/>
      </w:r>
      <w:r w:rsidR="00B815B8">
        <w:rPr>
          <w:b/>
          <w:bCs/>
        </w:rPr>
        <w:t>S</w:t>
      </w:r>
      <w:r w:rsidR="00B815B8" w:rsidRPr="0012263A">
        <w:rPr>
          <w:b/>
          <w:bCs/>
        </w:rPr>
        <w:t>truvit</w:t>
      </w:r>
      <w:r w:rsidR="00B815B8">
        <w:rPr>
          <w:b/>
          <w:bCs/>
        </w:rPr>
        <w:t xml:space="preserve"> – recirkuleret fosfor fra spildevand</w:t>
      </w:r>
    </w:p>
    <w:p w14:paraId="58C2FFAA" w14:textId="3B4A18C9" w:rsidR="00B815B8" w:rsidRDefault="00B815B8" w:rsidP="00B815B8">
      <w:proofErr w:type="spellStart"/>
      <w:r w:rsidRPr="002245C4">
        <w:t>Struvit</w:t>
      </w:r>
      <w:r>
        <w:t>s</w:t>
      </w:r>
      <w:proofErr w:type="spellEnd"/>
      <w:r w:rsidRPr="002245C4">
        <w:t xml:space="preserve"> </w:t>
      </w:r>
      <w:r>
        <w:t xml:space="preserve">kemiske sammensætning er </w:t>
      </w:r>
      <w:r w:rsidRPr="002245C4">
        <w:t>magnesiumammoniumfosfat (MgNH</w:t>
      </w:r>
      <w:r w:rsidRPr="002245C4">
        <w:rPr>
          <w:rFonts w:ascii="Cambria Math" w:hAnsi="Cambria Math" w:cs="Cambria Math"/>
        </w:rPr>
        <w:t>₄</w:t>
      </w:r>
      <w:r w:rsidRPr="002245C4">
        <w:t>PO</w:t>
      </w:r>
      <w:r w:rsidRPr="002245C4">
        <w:rPr>
          <w:rFonts w:ascii="Cambria Math" w:hAnsi="Cambria Math" w:cs="Cambria Math"/>
        </w:rPr>
        <w:t>₄</w:t>
      </w:r>
      <w:r w:rsidRPr="002245C4">
        <w:rPr>
          <w:rFonts w:cs="Arial"/>
        </w:rPr>
        <w:t>·</w:t>
      </w:r>
      <w:r w:rsidRPr="002245C4">
        <w:t>6H</w:t>
      </w:r>
      <w:r w:rsidRPr="002245C4">
        <w:rPr>
          <w:rFonts w:ascii="Cambria Math" w:hAnsi="Cambria Math" w:cs="Cambria Math"/>
        </w:rPr>
        <w:t>₂</w:t>
      </w:r>
      <w:r w:rsidRPr="002245C4">
        <w:t>O)</w:t>
      </w:r>
      <w:r>
        <w:t xml:space="preserve">. Struvit udfældes som krystaller i spildevand, når der er en </w:t>
      </w:r>
      <w:r w:rsidRPr="002245C4">
        <w:t>h</w:t>
      </w:r>
      <w:r w:rsidRPr="002245C4">
        <w:rPr>
          <w:rFonts w:cs="Arial"/>
        </w:rPr>
        <w:t>ø</w:t>
      </w:r>
      <w:r w:rsidRPr="002245C4">
        <w:t>j koncentration af magnesium</w:t>
      </w:r>
      <w:r>
        <w:t>-</w:t>
      </w:r>
      <w:r w:rsidRPr="002245C4">
        <w:t>, ammonium</w:t>
      </w:r>
      <w:r>
        <w:t>-</w:t>
      </w:r>
      <w:r w:rsidRPr="002245C4">
        <w:t xml:space="preserve"> og fosfat</w:t>
      </w:r>
      <w:r>
        <w:t>-ioner. Koncentr</w:t>
      </w:r>
      <w:r w:rsidR="006D5EFF">
        <w:t>a</w:t>
      </w:r>
      <w:r>
        <w:t xml:space="preserve">tionen af disse ioner og pH i </w:t>
      </w:r>
      <w:proofErr w:type="spellStart"/>
      <w:r>
        <w:t>udrådnet</w:t>
      </w:r>
      <w:proofErr w:type="spellEnd"/>
      <w:r>
        <w:t xml:space="preserve"> spildevand er derfor ideel til udfældning af </w:t>
      </w:r>
      <w:proofErr w:type="spellStart"/>
      <w:r>
        <w:t>struvit</w:t>
      </w:r>
      <w:proofErr w:type="spellEnd"/>
      <w:r>
        <w:t xml:space="preserve"> fra </w:t>
      </w:r>
      <w:proofErr w:type="spellStart"/>
      <w:r>
        <w:t>rejektvandet</w:t>
      </w:r>
      <w:proofErr w:type="spellEnd"/>
      <w:r>
        <w:t xml:space="preserve"> (=den tynde fraktion) fra separering af </w:t>
      </w:r>
      <w:proofErr w:type="spellStart"/>
      <w:r>
        <w:t>udrådnet</w:t>
      </w:r>
      <w:proofErr w:type="spellEnd"/>
      <w:r>
        <w:t xml:space="preserve"> spildevandsslam. Udfældning sker også </w:t>
      </w:r>
      <w:r w:rsidRPr="002245C4">
        <w:t xml:space="preserve">uønsket </w:t>
      </w:r>
      <w:r>
        <w:t>på rensnings- og biogasanlæg</w:t>
      </w:r>
      <w:r w:rsidRPr="002245C4">
        <w:t xml:space="preserve">, </w:t>
      </w:r>
      <w:r>
        <w:t>hvor struvit kan stoppe rør og udstyr (</w:t>
      </w:r>
      <w:r w:rsidR="006D5EFF">
        <w:t>Billede</w:t>
      </w:r>
      <w:r>
        <w:t xml:space="preserve"> 1), hvorved kapaciteten reduceres og udgifter til vedligeholdelse på anlæggene øges. </w:t>
      </w:r>
    </w:p>
    <w:p w14:paraId="12C485FA" w14:textId="7581C6D8" w:rsidR="00B815B8" w:rsidRPr="003D7C2F" w:rsidRDefault="00B815B8" w:rsidP="00B815B8">
      <w:r>
        <w:t>Struvit der anvendes til gødning (</w:t>
      </w:r>
      <w:r w:rsidR="006D5EFF">
        <w:t>Billede</w:t>
      </w:r>
      <w:r>
        <w:t xml:space="preserve"> 2) udfældes ved en kontrolleret proces på rensningsanlæg, der har etableret anlæg hertil. Udover at hindre tilstopning af rør og pumper mv. er der flere fordele for anlæggene ved at producere struvit. Udfældning af struvit bevirker at mængden af </w:t>
      </w:r>
      <w:proofErr w:type="spellStart"/>
      <w:r>
        <w:t>rejektvand</w:t>
      </w:r>
      <w:proofErr w:type="spellEnd"/>
      <w:r>
        <w:t>, der skal recirkuleres i rensningsprocessen</w:t>
      </w:r>
      <w:r w:rsidR="005F409C">
        <w:t>,</w:t>
      </w:r>
      <w:r>
        <w:t xml:space="preserve"> reduceres markant, og det optimerer kapaciteten på anlæggene, idet ca. 30 % af fosforen i spildevand udfældes som struvit. Dette bevirker, at der kræves mindre kapacitet til kemisk eller biologisk fældning af fosfor senere i rensningsprocessen. Den størst mulige genindvinding og recirkulering af fosfor fra spildevand er ønskelig, da fosfor til gødning</w:t>
      </w:r>
      <w:r w:rsidR="005F409C">
        <w:t>,</w:t>
      </w:r>
      <w:r>
        <w:t xml:space="preserve"> globalt set</w:t>
      </w:r>
      <w:r w:rsidR="005F409C">
        <w:t>,</w:t>
      </w:r>
      <w:r>
        <w:t xml:space="preserve"> er </w:t>
      </w:r>
      <w:r w:rsidRPr="002245C4">
        <w:t xml:space="preserve">en </w:t>
      </w:r>
      <w:r>
        <w:t>begrænset ressourc</w:t>
      </w:r>
      <w:r w:rsidR="005F409C">
        <w:t>e og</w:t>
      </w:r>
      <w:r>
        <w:t xml:space="preserve"> en </w:t>
      </w:r>
      <w:r w:rsidRPr="003D7C2F">
        <w:t xml:space="preserve">forudsætning for at opretholde verdens fødevareproduktion.  </w:t>
      </w:r>
    </w:p>
    <w:p w14:paraId="18549453" w14:textId="42D6482E" w:rsidR="00B815B8" w:rsidRPr="003D7C2F" w:rsidRDefault="00B815B8" w:rsidP="00B815B8">
      <w:r w:rsidRPr="003D7C2F">
        <w:rPr>
          <w:noProof/>
        </w:rPr>
        <w:drawing>
          <wp:inline distT="0" distB="0" distL="0" distR="0" wp14:anchorId="456B071A" wp14:editId="05B49814">
            <wp:extent cx="2724150" cy="2101850"/>
            <wp:effectExtent l="0" t="0" r="0" b="0"/>
            <wp:docPr id="162" name="Google Shape;162;p29" descr="Et billede, der indeholder hul, grotte, natur, udendørs&#10;&#10;Automatisk genereret beskrivelse"/>
            <wp:cNvGraphicFramePr/>
            <a:graphic xmlns:a="http://schemas.openxmlformats.org/drawingml/2006/main">
              <a:graphicData uri="http://schemas.openxmlformats.org/drawingml/2006/picture">
                <pic:pic xmlns:pic="http://schemas.openxmlformats.org/drawingml/2006/picture">
                  <pic:nvPicPr>
                    <pic:cNvPr id="162" name="Google Shape;162;p29" descr="Et billede, der indeholder hul, grotte, natur, udendørs&#10;&#10;Automatisk genereret beskrivelse"/>
                    <pic:cNvPicPr preferRelativeResize="0"/>
                  </pic:nvPicPr>
                  <pic:blipFill rotWithShape="1">
                    <a:blip r:embed="rId21">
                      <a:alphaModFix/>
                    </a:blip>
                    <a:srcRect b="471"/>
                    <a:stretch/>
                  </pic:blipFill>
                  <pic:spPr bwMode="auto">
                    <a:xfrm>
                      <a:off x="0" y="0"/>
                      <a:ext cx="2724606" cy="2102202"/>
                    </a:xfrm>
                    <a:prstGeom prst="rect">
                      <a:avLst/>
                    </a:prstGeom>
                    <a:noFill/>
                    <a:ln>
                      <a:noFill/>
                    </a:ln>
                    <a:extLst>
                      <a:ext uri="{53640926-AAD7-44D8-BBD7-CCE9431645EC}">
                        <a14:shadowObscured xmlns:a14="http://schemas.microsoft.com/office/drawing/2010/main"/>
                      </a:ext>
                    </a:extLst>
                  </pic:spPr>
                </pic:pic>
              </a:graphicData>
            </a:graphic>
          </wp:inline>
        </w:drawing>
      </w:r>
      <w:r w:rsidRPr="003D7C2F">
        <w:t xml:space="preserve">     </w:t>
      </w:r>
      <w:r w:rsidRPr="003D7C2F">
        <w:rPr>
          <w:noProof/>
        </w:rPr>
        <w:drawing>
          <wp:inline distT="0" distB="0" distL="0" distR="0" wp14:anchorId="6541B162" wp14:editId="3D1C913D">
            <wp:extent cx="2818358" cy="2113914"/>
            <wp:effectExtent l="0" t="0" r="1270" b="1270"/>
            <wp:docPr id="1" name="Billede 1" descr="Et billede, der indeholder person, udendørs, pindsvi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41418" name="Billede 1" descr="Et billede, der indeholder person, udendørs, pindsvin&#10;&#10;Automatisk genereret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2664" cy="2132144"/>
                    </a:xfrm>
                    <a:prstGeom prst="rect">
                      <a:avLst/>
                    </a:prstGeom>
                    <a:noFill/>
                    <a:ln>
                      <a:noFill/>
                    </a:ln>
                  </pic:spPr>
                </pic:pic>
              </a:graphicData>
            </a:graphic>
          </wp:inline>
        </w:drawing>
      </w:r>
    </w:p>
    <w:p w14:paraId="7B3B7601" w14:textId="67DCD2E7" w:rsidR="00B815B8" w:rsidRPr="00CE29A8" w:rsidRDefault="00B815B8" w:rsidP="00B815B8">
      <w:pPr>
        <w:rPr>
          <w:b/>
          <w:bCs/>
          <w:i/>
          <w:iCs/>
          <w:sz w:val="18"/>
          <w:szCs w:val="18"/>
        </w:rPr>
      </w:pPr>
      <w:r w:rsidRPr="003D7C2F">
        <w:rPr>
          <w:b/>
          <w:bCs/>
          <w:sz w:val="18"/>
          <w:szCs w:val="18"/>
        </w:rPr>
        <w:t xml:space="preserve">Billede 1: Uønsket udfældning af struvit i spilde-       </w:t>
      </w:r>
      <w:r w:rsidR="00CE29A8" w:rsidRPr="003D7C2F">
        <w:rPr>
          <w:b/>
          <w:bCs/>
          <w:sz w:val="18"/>
          <w:szCs w:val="18"/>
        </w:rPr>
        <w:t xml:space="preserve">  </w:t>
      </w:r>
      <w:r w:rsidRPr="003D7C2F">
        <w:rPr>
          <w:b/>
          <w:bCs/>
          <w:sz w:val="18"/>
          <w:szCs w:val="18"/>
        </w:rPr>
        <w:t xml:space="preserve">Billede 2: </w:t>
      </w:r>
      <w:proofErr w:type="spellStart"/>
      <w:r w:rsidRPr="003D7C2F">
        <w:rPr>
          <w:b/>
          <w:bCs/>
          <w:sz w:val="18"/>
          <w:szCs w:val="18"/>
        </w:rPr>
        <w:t>Struvit</w:t>
      </w:r>
      <w:proofErr w:type="spellEnd"/>
      <w:r w:rsidRPr="003D7C2F">
        <w:rPr>
          <w:b/>
          <w:bCs/>
          <w:sz w:val="18"/>
          <w:szCs w:val="18"/>
        </w:rPr>
        <w:t xml:space="preserve"> fældet fra </w:t>
      </w:r>
      <w:proofErr w:type="spellStart"/>
      <w:r w:rsidRPr="003D7C2F">
        <w:rPr>
          <w:b/>
          <w:bCs/>
          <w:sz w:val="18"/>
          <w:szCs w:val="18"/>
        </w:rPr>
        <w:t>rejektvand</w:t>
      </w:r>
      <w:proofErr w:type="spellEnd"/>
      <w:r w:rsidRPr="003D7C2F">
        <w:rPr>
          <w:b/>
          <w:bCs/>
          <w:sz w:val="18"/>
          <w:szCs w:val="18"/>
        </w:rPr>
        <w:t xml:space="preserve"> fra </w:t>
      </w:r>
      <w:proofErr w:type="spellStart"/>
      <w:r w:rsidRPr="003D7C2F">
        <w:rPr>
          <w:b/>
          <w:bCs/>
          <w:sz w:val="18"/>
          <w:szCs w:val="18"/>
        </w:rPr>
        <w:t>udråd</w:t>
      </w:r>
      <w:r w:rsidR="00E17CBD" w:rsidRPr="003D7C2F">
        <w:rPr>
          <w:b/>
          <w:bCs/>
          <w:sz w:val="18"/>
          <w:szCs w:val="18"/>
        </w:rPr>
        <w:t>net</w:t>
      </w:r>
      <w:proofErr w:type="spellEnd"/>
      <w:r w:rsidRPr="003D7C2F">
        <w:rPr>
          <w:b/>
          <w:bCs/>
          <w:sz w:val="18"/>
          <w:szCs w:val="18"/>
        </w:rPr>
        <w:br/>
      </w:r>
      <w:proofErr w:type="spellStart"/>
      <w:r w:rsidRPr="003D7C2F">
        <w:rPr>
          <w:b/>
          <w:bCs/>
          <w:sz w:val="18"/>
          <w:szCs w:val="18"/>
        </w:rPr>
        <w:t>vandsrør</w:t>
      </w:r>
      <w:proofErr w:type="spellEnd"/>
      <w:r w:rsidRPr="003D7C2F">
        <w:rPr>
          <w:b/>
          <w:bCs/>
          <w:sz w:val="18"/>
          <w:szCs w:val="18"/>
        </w:rPr>
        <w:t xml:space="preserve">. </w:t>
      </w:r>
      <w:r w:rsidRPr="003D7C2F">
        <w:rPr>
          <w:b/>
          <w:bCs/>
          <w:i/>
          <w:iCs/>
          <w:sz w:val="18"/>
          <w:szCs w:val="18"/>
        </w:rPr>
        <w:t xml:space="preserve">Foto: Peter Balslev, KRÜGER A/S         </w:t>
      </w:r>
      <w:r w:rsidR="00CE29A8" w:rsidRPr="003D7C2F">
        <w:rPr>
          <w:b/>
          <w:bCs/>
          <w:i/>
          <w:iCs/>
          <w:sz w:val="18"/>
          <w:szCs w:val="18"/>
        </w:rPr>
        <w:t xml:space="preserve">     </w:t>
      </w:r>
      <w:r w:rsidRPr="003D7C2F">
        <w:rPr>
          <w:b/>
          <w:bCs/>
          <w:i/>
          <w:iCs/>
          <w:sz w:val="18"/>
          <w:szCs w:val="18"/>
        </w:rPr>
        <w:t xml:space="preserve">   </w:t>
      </w:r>
      <w:r w:rsidRPr="003D7C2F">
        <w:rPr>
          <w:b/>
          <w:bCs/>
          <w:sz w:val="18"/>
          <w:szCs w:val="18"/>
        </w:rPr>
        <w:t>spildevandsslam, klar til at bruge som gød</w:t>
      </w:r>
      <w:r w:rsidR="00E17CBD" w:rsidRPr="003D7C2F">
        <w:rPr>
          <w:b/>
          <w:bCs/>
          <w:sz w:val="18"/>
          <w:szCs w:val="18"/>
        </w:rPr>
        <w:t>ning</w:t>
      </w:r>
      <w:r w:rsidR="00E17CBD" w:rsidRPr="003D7C2F">
        <w:rPr>
          <w:b/>
          <w:bCs/>
          <w:sz w:val="18"/>
          <w:szCs w:val="18"/>
        </w:rPr>
        <w:tab/>
      </w:r>
      <w:r w:rsidR="00E17CBD" w:rsidRPr="003D7C2F">
        <w:rPr>
          <w:b/>
          <w:bCs/>
          <w:sz w:val="18"/>
          <w:szCs w:val="18"/>
        </w:rPr>
        <w:tab/>
      </w:r>
      <w:r w:rsidRPr="003D7C2F">
        <w:rPr>
          <w:b/>
          <w:bCs/>
          <w:sz w:val="18"/>
          <w:szCs w:val="18"/>
        </w:rPr>
        <w:tab/>
        <w:t xml:space="preserve">             </w:t>
      </w:r>
      <w:r w:rsidR="00E17CBD" w:rsidRPr="003D7C2F">
        <w:rPr>
          <w:b/>
          <w:bCs/>
          <w:sz w:val="18"/>
          <w:szCs w:val="18"/>
        </w:rPr>
        <w:t xml:space="preserve"> </w:t>
      </w:r>
      <w:r w:rsidRPr="003D7C2F">
        <w:rPr>
          <w:b/>
          <w:bCs/>
          <w:sz w:val="18"/>
          <w:szCs w:val="18"/>
        </w:rPr>
        <w:t xml:space="preserve">i marken. </w:t>
      </w:r>
      <w:r w:rsidRPr="003D7C2F">
        <w:rPr>
          <w:b/>
          <w:bCs/>
          <w:i/>
          <w:iCs/>
          <w:sz w:val="18"/>
          <w:szCs w:val="18"/>
        </w:rPr>
        <w:t xml:space="preserve">Foto: </w:t>
      </w:r>
      <w:r w:rsidR="006E371F">
        <w:rPr>
          <w:b/>
          <w:bCs/>
          <w:i/>
          <w:iCs/>
          <w:sz w:val="18"/>
          <w:szCs w:val="18"/>
        </w:rPr>
        <w:t>Linda Rosager Duve</w:t>
      </w:r>
      <w:r w:rsidRPr="003D7C2F">
        <w:rPr>
          <w:b/>
          <w:bCs/>
          <w:i/>
          <w:iCs/>
          <w:sz w:val="18"/>
          <w:szCs w:val="18"/>
        </w:rPr>
        <w:t>,</w:t>
      </w:r>
      <w:r w:rsidRPr="003D7C2F">
        <w:rPr>
          <w:b/>
          <w:bCs/>
          <w:i/>
          <w:iCs/>
          <w:sz w:val="18"/>
          <w:szCs w:val="18"/>
        </w:rPr>
        <w:br/>
      </w:r>
      <w:r w:rsidRPr="003D7C2F">
        <w:rPr>
          <w:b/>
          <w:bCs/>
          <w:i/>
          <w:iCs/>
          <w:sz w:val="18"/>
          <w:szCs w:val="18"/>
        </w:rPr>
        <w:tab/>
      </w:r>
      <w:r w:rsidRPr="003D7C2F">
        <w:rPr>
          <w:b/>
          <w:bCs/>
          <w:i/>
          <w:iCs/>
          <w:sz w:val="18"/>
          <w:szCs w:val="18"/>
        </w:rPr>
        <w:tab/>
      </w:r>
      <w:r w:rsidRPr="003D7C2F">
        <w:rPr>
          <w:b/>
          <w:bCs/>
          <w:i/>
          <w:iCs/>
          <w:sz w:val="18"/>
          <w:szCs w:val="18"/>
        </w:rPr>
        <w:tab/>
        <w:t xml:space="preserve">  </w:t>
      </w:r>
      <w:r w:rsidR="00CE29A8" w:rsidRPr="003D7C2F">
        <w:rPr>
          <w:b/>
          <w:bCs/>
          <w:i/>
          <w:iCs/>
          <w:sz w:val="18"/>
          <w:szCs w:val="18"/>
        </w:rPr>
        <w:t xml:space="preserve"> </w:t>
      </w:r>
      <w:r w:rsidRPr="003D7C2F">
        <w:rPr>
          <w:b/>
          <w:bCs/>
          <w:i/>
          <w:iCs/>
          <w:sz w:val="18"/>
          <w:szCs w:val="18"/>
        </w:rPr>
        <w:t xml:space="preserve">           Innovationscenter</w:t>
      </w:r>
      <w:r w:rsidRPr="00CE29A8">
        <w:rPr>
          <w:b/>
          <w:bCs/>
          <w:i/>
          <w:iCs/>
          <w:sz w:val="18"/>
          <w:szCs w:val="18"/>
        </w:rPr>
        <w:t xml:space="preserve"> for Økologisk Landbrug</w:t>
      </w:r>
    </w:p>
    <w:p w14:paraId="31FF3254" w14:textId="762BA4F0" w:rsidR="00B815B8" w:rsidRDefault="00B815B8" w:rsidP="00B815B8">
      <w:pPr>
        <w:spacing w:line="240" w:lineRule="auto"/>
        <w:rPr>
          <w:b/>
          <w:bCs/>
          <w:u w:val="single"/>
        </w:rPr>
      </w:pPr>
    </w:p>
    <w:p w14:paraId="2DB12FBA" w14:textId="185B7C69" w:rsidR="00B815B8" w:rsidRPr="00EE159F" w:rsidRDefault="00B815B8" w:rsidP="00B815B8">
      <w:pPr>
        <w:rPr>
          <w:b/>
          <w:bCs/>
        </w:rPr>
      </w:pPr>
      <w:r w:rsidRPr="00EE159F">
        <w:rPr>
          <w:b/>
          <w:bCs/>
        </w:rPr>
        <w:t>Struvit fældning - anlægstyper</w:t>
      </w:r>
    </w:p>
    <w:p w14:paraId="0180CDFD" w14:textId="7CCB3FE4" w:rsidR="00B815B8" w:rsidRDefault="00B815B8" w:rsidP="00B815B8">
      <w:r>
        <w:t xml:space="preserve">Der findes 3 typer anlæg, der kan anvendes til kontrolleret fældning af struvit. </w:t>
      </w:r>
      <w:proofErr w:type="spellStart"/>
      <w:r>
        <w:t>Struvia</w:t>
      </w:r>
      <w:proofErr w:type="spellEnd"/>
      <w:r>
        <w:t xml:space="preserve">, Pearl og Fluidbed med </w:t>
      </w:r>
      <w:proofErr w:type="spellStart"/>
      <w:r>
        <w:t>airlift</w:t>
      </w:r>
      <w:proofErr w:type="spellEnd"/>
      <w:r>
        <w:t xml:space="preserve">. Typen af anlæg der anvendes, har betydning for granulering og kvalitet af den udfældede struvit. Skal den producerede struvit anvendes som økologisk gødning, må den maksimalt indeholde 1 % organisk stof. Alle tre anlægstyper kan levere struvit af den påkrævede kvalitet. En mere indgående beskrivelse af de forskellige anlæg findes i </w:t>
      </w:r>
      <w:hyperlink r:id="rId23" w:history="1">
        <w:r w:rsidRPr="00605A6D">
          <w:rPr>
            <w:rStyle w:val="Hyperlink"/>
          </w:rPr>
          <w:t>dette notat</w:t>
        </w:r>
      </w:hyperlink>
      <w:r w:rsidR="00605A6D">
        <w:t>.</w:t>
      </w:r>
      <w:r>
        <w:t xml:space="preserve"> </w:t>
      </w:r>
    </w:p>
    <w:p w14:paraId="71162B47" w14:textId="77777777" w:rsidR="0031344C" w:rsidRDefault="0031344C" w:rsidP="0031344C">
      <w:pPr>
        <w:rPr>
          <w:rFonts w:eastAsia="Arial Unicode MS" w:cstheme="minorHAnsi"/>
          <w:szCs w:val="18"/>
        </w:rPr>
      </w:pPr>
    </w:p>
    <w:p w14:paraId="21AAFAFB" w14:textId="7CA4360B" w:rsidR="00EE159F" w:rsidRPr="007E3437" w:rsidRDefault="00EE159F" w:rsidP="00EE159F">
      <w:pPr>
        <w:pStyle w:val="Overskrift2"/>
      </w:pPr>
      <w:r>
        <w:t>Nuværende og potentiel kapacitet for struvit produktion</w:t>
      </w:r>
    </w:p>
    <w:p w14:paraId="7662FE40" w14:textId="7F07BDED" w:rsidR="00EE159F" w:rsidRDefault="00EE159F" w:rsidP="00EE159F">
      <w:r>
        <w:br/>
        <w:t xml:space="preserve">I 2025 produceres der potentielt struvit på 4 danske rensningsanlæg; </w:t>
      </w:r>
      <w:r w:rsidRPr="005E6463">
        <w:t>Aaby, Herning</w:t>
      </w:r>
      <w:r>
        <w:t xml:space="preserve">, </w:t>
      </w:r>
      <w:r w:rsidRPr="005E6463">
        <w:t>Helsingør</w:t>
      </w:r>
      <w:r>
        <w:t>, og</w:t>
      </w:r>
      <w:r w:rsidRPr="005E6463">
        <w:t xml:space="preserve"> Marselisborg</w:t>
      </w:r>
      <w:r>
        <w:t>. Struvit</w:t>
      </w:r>
      <w:r w:rsidRPr="005E401B">
        <w:t>-udfældning er dog ikke i kontinuerlig drift på de fire anlæg. Der produceres struvit med et indhold på ca. 57 tons fosfor pr. år. Tildelt til fosforloftet på 30 kg pr hektar gødes</w:t>
      </w:r>
      <w:r>
        <w:t xml:space="preserve"> potentielt kun 1900 hektar, men hvis struvit som tidligere beskrevet anvendes som startgødning</w:t>
      </w:r>
      <w:r w:rsidR="005F409C">
        <w:t>,</w:t>
      </w:r>
      <w:r>
        <w:t xml:space="preserve"> i samme mængder som føromtalte forsøg</w:t>
      </w:r>
      <w:r w:rsidR="005F409C">
        <w:t>,</w:t>
      </w:r>
      <w:r>
        <w:t xml:space="preserve"> rækker den nuværende produktion af struvit til mellem 6-12.000 hektar.  </w:t>
      </w:r>
      <w:r w:rsidR="00CE29A8">
        <w:br/>
      </w:r>
    </w:p>
    <w:p w14:paraId="6D08D779" w14:textId="7D970D1A" w:rsidR="00CE29A8" w:rsidRDefault="00CE29A8" w:rsidP="00CE29A8">
      <w:pPr>
        <w:pStyle w:val="TabelH1"/>
      </w:pPr>
      <w:r w:rsidRPr="00894D64">
        <w:t xml:space="preserve">TABEL </w:t>
      </w:r>
      <w:r>
        <w:t>3</w:t>
      </w:r>
      <w:r w:rsidRPr="00894D64">
        <w:t xml:space="preserve">. </w:t>
      </w:r>
      <w:r>
        <w:t xml:space="preserve">Samlet opgørelse over renseanlæg i Danmark, der potentielt kunne producere struvit. </w:t>
      </w:r>
      <w:r>
        <w:br/>
      </w:r>
      <w:r>
        <w:rPr>
          <w:i/>
          <w:iCs/>
        </w:rPr>
        <w:t xml:space="preserve">Kilde: Belastning fra </w:t>
      </w:r>
      <w:hyperlink r:id="rId24" w:history="1">
        <w:r w:rsidRPr="007C5FD8">
          <w:rPr>
            <w:rStyle w:val="Hyperlink"/>
            <w:i/>
            <w:iCs/>
          </w:rPr>
          <w:t>www.spildevandsdata.dk</w:t>
        </w:r>
      </w:hyperlink>
      <w:r>
        <w:rPr>
          <w:i/>
          <w:iCs/>
        </w:rPr>
        <w:t xml:space="preserve">, PULS 2019. </w:t>
      </w:r>
    </w:p>
    <w:tbl>
      <w:tblPr>
        <w:tblW w:w="4689" w:type="pct"/>
        <w:tblCellMar>
          <w:left w:w="70" w:type="dxa"/>
          <w:right w:w="70" w:type="dxa"/>
        </w:tblCellMar>
        <w:tblLook w:val="04A0" w:firstRow="1" w:lastRow="0" w:firstColumn="1" w:lastColumn="0" w:noHBand="0" w:noVBand="1"/>
      </w:tblPr>
      <w:tblGrid>
        <w:gridCol w:w="2552"/>
        <w:gridCol w:w="1558"/>
        <w:gridCol w:w="1278"/>
        <w:gridCol w:w="1558"/>
        <w:gridCol w:w="1560"/>
      </w:tblGrid>
      <w:tr w:rsidR="00471E4C" w:rsidRPr="00894D64" w14:paraId="5F9EAC9A" w14:textId="100017B8" w:rsidTr="00201FAD">
        <w:trPr>
          <w:trHeight w:val="283"/>
        </w:trPr>
        <w:tc>
          <w:tcPr>
            <w:tcW w:w="1500" w:type="pct"/>
            <w:shd w:val="clear" w:color="auto" w:fill="A4343E"/>
            <w:vAlign w:val="center"/>
            <w:hideMark/>
          </w:tcPr>
          <w:p w14:paraId="073F2569" w14:textId="62919C83" w:rsidR="00471E4C" w:rsidRPr="00063553" w:rsidRDefault="00471E4C" w:rsidP="00471E4C">
            <w:pPr>
              <w:pStyle w:val="Tabeltxt"/>
              <w:rPr>
                <w:color w:val="FFFFFF" w:themeColor="background1"/>
              </w:rPr>
            </w:pPr>
            <w:r>
              <w:rPr>
                <w:color w:val="FFFFFF" w:themeColor="background1"/>
              </w:rPr>
              <w:t>Anlægsstørrelse, kapacitet PE</w:t>
            </w:r>
            <w:r w:rsidR="00605A6D">
              <w:rPr>
                <w:color w:val="FFFFFF" w:themeColor="background1"/>
              </w:rPr>
              <w:t xml:space="preserve"> (personenheder)</w:t>
            </w:r>
          </w:p>
        </w:tc>
        <w:tc>
          <w:tcPr>
            <w:tcW w:w="916" w:type="pct"/>
            <w:tcBorders>
              <w:bottom w:val="single" w:sz="4" w:space="0" w:color="FFFFFF" w:themeColor="background1"/>
            </w:tcBorders>
            <w:shd w:val="clear" w:color="auto" w:fill="A4343E"/>
            <w:vAlign w:val="center"/>
          </w:tcPr>
          <w:p w14:paraId="0F530FD0" w14:textId="61A23CE4" w:rsidR="00471E4C" w:rsidRDefault="00471E4C" w:rsidP="00471E4C">
            <w:pPr>
              <w:pStyle w:val="Tabeltxt"/>
              <w:rPr>
                <w:color w:val="FFFFFF" w:themeColor="background1"/>
              </w:rPr>
            </w:pPr>
            <w:r>
              <w:rPr>
                <w:color w:val="FFFFFF" w:themeColor="background1"/>
              </w:rPr>
              <w:t xml:space="preserve">Antal anlæg med rådnetanke </w:t>
            </w:r>
          </w:p>
        </w:tc>
        <w:tc>
          <w:tcPr>
            <w:tcW w:w="751" w:type="pct"/>
            <w:tcBorders>
              <w:bottom w:val="single" w:sz="4" w:space="0" w:color="FFFFFF" w:themeColor="background1"/>
            </w:tcBorders>
            <w:shd w:val="clear" w:color="auto" w:fill="A4343E"/>
          </w:tcPr>
          <w:p w14:paraId="2587E9EE" w14:textId="3FC01C8E" w:rsidR="00471E4C" w:rsidRDefault="00471E4C" w:rsidP="00471E4C">
            <w:pPr>
              <w:pStyle w:val="Tabeltxt"/>
              <w:rPr>
                <w:color w:val="FFFFFF" w:themeColor="background1"/>
              </w:rPr>
            </w:pPr>
            <w:r>
              <w:rPr>
                <w:color w:val="FFFFFF" w:themeColor="background1"/>
              </w:rPr>
              <w:t xml:space="preserve">P-belastning, </w:t>
            </w:r>
          </w:p>
          <w:p w14:paraId="180E7778" w14:textId="1EE07F7F" w:rsidR="00471E4C" w:rsidRDefault="00471E4C" w:rsidP="00471E4C">
            <w:pPr>
              <w:pStyle w:val="Tabeltxt"/>
              <w:rPr>
                <w:color w:val="FFFFFF" w:themeColor="background1"/>
              </w:rPr>
            </w:pPr>
            <w:r>
              <w:rPr>
                <w:color w:val="FFFFFF" w:themeColor="background1"/>
              </w:rPr>
              <w:t>t/år</w:t>
            </w:r>
          </w:p>
        </w:tc>
        <w:tc>
          <w:tcPr>
            <w:tcW w:w="916" w:type="pct"/>
            <w:tcBorders>
              <w:bottom w:val="single" w:sz="4" w:space="0" w:color="FFFFFF" w:themeColor="background1"/>
            </w:tcBorders>
            <w:shd w:val="clear" w:color="auto" w:fill="A4343E"/>
          </w:tcPr>
          <w:p w14:paraId="7E09F8E7" w14:textId="71ED86A4" w:rsidR="00471E4C" w:rsidRDefault="00471E4C" w:rsidP="00471E4C">
            <w:pPr>
              <w:pStyle w:val="Tabeltxt"/>
              <w:rPr>
                <w:color w:val="FFFFFF" w:themeColor="background1"/>
              </w:rPr>
            </w:pPr>
            <w:proofErr w:type="spellStart"/>
            <w:r>
              <w:rPr>
                <w:color w:val="FFFFFF" w:themeColor="background1"/>
              </w:rPr>
              <w:t>Struvitpotentiale</w:t>
            </w:r>
            <w:proofErr w:type="spellEnd"/>
            <w:r>
              <w:rPr>
                <w:color w:val="FFFFFF" w:themeColor="background1"/>
              </w:rPr>
              <w:t>, t/år</w:t>
            </w:r>
          </w:p>
        </w:tc>
        <w:tc>
          <w:tcPr>
            <w:tcW w:w="917" w:type="pct"/>
            <w:tcBorders>
              <w:bottom w:val="single" w:sz="4" w:space="0" w:color="FFFFFF" w:themeColor="background1"/>
            </w:tcBorders>
            <w:shd w:val="clear" w:color="auto" w:fill="A4343E"/>
          </w:tcPr>
          <w:p w14:paraId="6E9A9E9F" w14:textId="5C23CC0D" w:rsidR="00471E4C" w:rsidRDefault="00471E4C" w:rsidP="00471E4C">
            <w:pPr>
              <w:pStyle w:val="Tabeltxt"/>
              <w:rPr>
                <w:color w:val="FFFFFF" w:themeColor="background1"/>
              </w:rPr>
            </w:pPr>
            <w:r>
              <w:rPr>
                <w:color w:val="FFFFFF" w:themeColor="background1"/>
              </w:rPr>
              <w:t>Fosforpotentiale, t/år</w:t>
            </w:r>
          </w:p>
        </w:tc>
      </w:tr>
      <w:tr w:rsidR="00471E4C" w:rsidRPr="00894D64" w14:paraId="2E602296" w14:textId="3CC41D1E" w:rsidTr="00201FAD">
        <w:trPr>
          <w:trHeight w:val="283"/>
        </w:trPr>
        <w:tc>
          <w:tcPr>
            <w:tcW w:w="1500" w:type="pct"/>
            <w:shd w:val="clear" w:color="auto" w:fill="auto"/>
            <w:vAlign w:val="center"/>
            <w:hideMark/>
          </w:tcPr>
          <w:p w14:paraId="6550855B" w14:textId="68ADD535" w:rsidR="00471E4C" w:rsidRPr="00894D64" w:rsidRDefault="00471E4C" w:rsidP="00471E4C">
            <w:pPr>
              <w:pStyle w:val="Tabeltxt"/>
            </w:pPr>
            <w:r>
              <w:t>0-50.000</w:t>
            </w:r>
          </w:p>
        </w:tc>
        <w:tc>
          <w:tcPr>
            <w:tcW w:w="916" w:type="pct"/>
            <w:vAlign w:val="center"/>
          </w:tcPr>
          <w:p w14:paraId="06C14E10" w14:textId="2806D1B8" w:rsidR="00471E4C" w:rsidRDefault="00471E4C" w:rsidP="00471E4C">
            <w:pPr>
              <w:pStyle w:val="Tabeltxt"/>
            </w:pPr>
            <w:r>
              <w:t>9</w:t>
            </w:r>
          </w:p>
        </w:tc>
        <w:tc>
          <w:tcPr>
            <w:tcW w:w="751" w:type="pct"/>
          </w:tcPr>
          <w:p w14:paraId="1F403875" w14:textId="4C13B57B" w:rsidR="00471E4C" w:rsidRDefault="00471E4C" w:rsidP="00471E4C">
            <w:pPr>
              <w:pStyle w:val="Tabeltxt"/>
            </w:pPr>
            <w:r>
              <w:t>242</w:t>
            </w:r>
          </w:p>
        </w:tc>
        <w:tc>
          <w:tcPr>
            <w:tcW w:w="916" w:type="pct"/>
          </w:tcPr>
          <w:p w14:paraId="7DC29F24" w14:textId="310F958D" w:rsidR="00471E4C" w:rsidRDefault="00471E4C" w:rsidP="00471E4C">
            <w:pPr>
              <w:pStyle w:val="Tabeltxt"/>
            </w:pPr>
            <w:r>
              <w:t>384</w:t>
            </w:r>
          </w:p>
        </w:tc>
        <w:tc>
          <w:tcPr>
            <w:tcW w:w="917" w:type="pct"/>
          </w:tcPr>
          <w:p w14:paraId="4A9DDC58" w14:textId="1E394EB1" w:rsidR="00471E4C" w:rsidRDefault="00471E4C" w:rsidP="00471E4C">
            <w:pPr>
              <w:pStyle w:val="Tabeltxt"/>
            </w:pPr>
            <w:r>
              <w:t>48</w:t>
            </w:r>
          </w:p>
        </w:tc>
      </w:tr>
      <w:tr w:rsidR="00471E4C" w:rsidRPr="00894D64" w14:paraId="1B2DFA03" w14:textId="251AEAA5" w:rsidTr="00201FAD">
        <w:trPr>
          <w:trHeight w:val="283"/>
        </w:trPr>
        <w:tc>
          <w:tcPr>
            <w:tcW w:w="1500" w:type="pct"/>
            <w:shd w:val="clear" w:color="auto" w:fill="auto"/>
            <w:vAlign w:val="center"/>
            <w:hideMark/>
          </w:tcPr>
          <w:p w14:paraId="391BADBC" w14:textId="4D0F8203" w:rsidR="00471E4C" w:rsidRPr="00894D64" w:rsidRDefault="00471E4C" w:rsidP="00471E4C">
            <w:pPr>
              <w:pStyle w:val="Tabeltxt"/>
            </w:pPr>
            <w:r>
              <w:t>50.000-100.000</w:t>
            </w:r>
          </w:p>
        </w:tc>
        <w:tc>
          <w:tcPr>
            <w:tcW w:w="916" w:type="pct"/>
            <w:vAlign w:val="center"/>
          </w:tcPr>
          <w:p w14:paraId="612543E5" w14:textId="28A83FFC" w:rsidR="00471E4C" w:rsidRDefault="00471E4C" w:rsidP="00471E4C">
            <w:pPr>
              <w:pStyle w:val="Tabeltxt"/>
            </w:pPr>
            <w:r>
              <w:t>18</w:t>
            </w:r>
          </w:p>
        </w:tc>
        <w:tc>
          <w:tcPr>
            <w:tcW w:w="751" w:type="pct"/>
          </w:tcPr>
          <w:p w14:paraId="647CDF7C" w14:textId="6B038579" w:rsidR="00471E4C" w:rsidRDefault="00471E4C" w:rsidP="00471E4C">
            <w:pPr>
              <w:pStyle w:val="Tabeltxt"/>
            </w:pPr>
            <w:r>
              <w:t>819</w:t>
            </w:r>
          </w:p>
        </w:tc>
        <w:tc>
          <w:tcPr>
            <w:tcW w:w="916" w:type="pct"/>
          </w:tcPr>
          <w:p w14:paraId="259689B7" w14:textId="6B7D6BE4" w:rsidR="00471E4C" w:rsidRDefault="00471E4C" w:rsidP="00471E4C">
            <w:pPr>
              <w:pStyle w:val="Tabeltxt"/>
            </w:pPr>
            <w:r>
              <w:t>1840</w:t>
            </w:r>
          </w:p>
        </w:tc>
        <w:tc>
          <w:tcPr>
            <w:tcW w:w="917" w:type="pct"/>
          </w:tcPr>
          <w:p w14:paraId="14A88B25" w14:textId="11FE73ED" w:rsidR="00471E4C" w:rsidRDefault="00471E4C" w:rsidP="00471E4C">
            <w:pPr>
              <w:pStyle w:val="Tabeltxt"/>
            </w:pPr>
            <w:r>
              <w:t>230</w:t>
            </w:r>
          </w:p>
        </w:tc>
      </w:tr>
      <w:tr w:rsidR="00471E4C" w:rsidRPr="00894D64" w14:paraId="06C24889" w14:textId="20EEBDB2" w:rsidTr="00201FAD">
        <w:trPr>
          <w:trHeight w:val="283"/>
        </w:trPr>
        <w:tc>
          <w:tcPr>
            <w:tcW w:w="1500" w:type="pct"/>
            <w:shd w:val="clear" w:color="auto" w:fill="auto"/>
            <w:vAlign w:val="center"/>
          </w:tcPr>
          <w:p w14:paraId="4DDD1856" w14:textId="70F70BB5" w:rsidR="00471E4C" w:rsidRPr="00894D64" w:rsidRDefault="00471E4C" w:rsidP="00471E4C">
            <w:pPr>
              <w:pStyle w:val="Tabeltxt"/>
            </w:pPr>
            <w:r>
              <w:t>100.000-200.000</w:t>
            </w:r>
          </w:p>
        </w:tc>
        <w:tc>
          <w:tcPr>
            <w:tcW w:w="916" w:type="pct"/>
            <w:vAlign w:val="center"/>
          </w:tcPr>
          <w:p w14:paraId="432B48FB" w14:textId="59AB6C9B" w:rsidR="00471E4C" w:rsidRDefault="00471E4C" w:rsidP="00471E4C">
            <w:pPr>
              <w:pStyle w:val="Tabeltxt"/>
            </w:pPr>
            <w:r>
              <w:t>16</w:t>
            </w:r>
          </w:p>
        </w:tc>
        <w:tc>
          <w:tcPr>
            <w:tcW w:w="751" w:type="pct"/>
          </w:tcPr>
          <w:p w14:paraId="09A5255E" w14:textId="6C96D255" w:rsidR="00471E4C" w:rsidRDefault="00471E4C" w:rsidP="00471E4C">
            <w:pPr>
              <w:pStyle w:val="Tabeltxt"/>
            </w:pPr>
            <w:r>
              <w:t>1290</w:t>
            </w:r>
          </w:p>
        </w:tc>
        <w:tc>
          <w:tcPr>
            <w:tcW w:w="916" w:type="pct"/>
          </w:tcPr>
          <w:p w14:paraId="1F973468" w14:textId="00415840" w:rsidR="00471E4C" w:rsidRDefault="00471E4C" w:rsidP="00471E4C">
            <w:pPr>
              <w:pStyle w:val="Tabeltxt"/>
            </w:pPr>
            <w:r>
              <w:t>2776</w:t>
            </w:r>
          </w:p>
        </w:tc>
        <w:tc>
          <w:tcPr>
            <w:tcW w:w="917" w:type="pct"/>
          </w:tcPr>
          <w:p w14:paraId="01F0126F" w14:textId="4B088A4A" w:rsidR="00471E4C" w:rsidRDefault="00471E4C" w:rsidP="00471E4C">
            <w:pPr>
              <w:pStyle w:val="Tabeltxt"/>
            </w:pPr>
            <w:r>
              <w:t>347</w:t>
            </w:r>
          </w:p>
        </w:tc>
      </w:tr>
      <w:tr w:rsidR="00471E4C" w:rsidRPr="00894D64" w14:paraId="2E9F750D" w14:textId="71FFEBB6" w:rsidTr="00201FAD">
        <w:trPr>
          <w:trHeight w:val="283"/>
        </w:trPr>
        <w:tc>
          <w:tcPr>
            <w:tcW w:w="1500" w:type="pct"/>
            <w:tcBorders>
              <w:bottom w:val="single" w:sz="4" w:space="0" w:color="auto"/>
            </w:tcBorders>
            <w:shd w:val="clear" w:color="auto" w:fill="auto"/>
            <w:vAlign w:val="center"/>
          </w:tcPr>
          <w:p w14:paraId="66655F92" w14:textId="398A2A41" w:rsidR="00471E4C" w:rsidRDefault="00471E4C" w:rsidP="00471E4C">
            <w:pPr>
              <w:pStyle w:val="Tabeltxt"/>
            </w:pPr>
            <w:r>
              <w:t>Over 200.000</w:t>
            </w:r>
          </w:p>
        </w:tc>
        <w:tc>
          <w:tcPr>
            <w:tcW w:w="916" w:type="pct"/>
            <w:tcBorders>
              <w:bottom w:val="single" w:sz="4" w:space="0" w:color="auto"/>
            </w:tcBorders>
            <w:vAlign w:val="center"/>
          </w:tcPr>
          <w:p w14:paraId="637B377D" w14:textId="207249C8" w:rsidR="00471E4C" w:rsidRDefault="00471E4C" w:rsidP="00471E4C">
            <w:pPr>
              <w:pStyle w:val="Tabeltxt"/>
            </w:pPr>
            <w:r>
              <w:t>10</w:t>
            </w:r>
          </w:p>
        </w:tc>
        <w:tc>
          <w:tcPr>
            <w:tcW w:w="751" w:type="pct"/>
            <w:tcBorders>
              <w:bottom w:val="single" w:sz="4" w:space="0" w:color="auto"/>
            </w:tcBorders>
          </w:tcPr>
          <w:p w14:paraId="413BB7B2" w14:textId="0B3AD864" w:rsidR="00471E4C" w:rsidRDefault="00471E4C" w:rsidP="00471E4C">
            <w:pPr>
              <w:pStyle w:val="Tabeltxt"/>
            </w:pPr>
            <w:r>
              <w:t>2330</w:t>
            </w:r>
          </w:p>
        </w:tc>
        <w:tc>
          <w:tcPr>
            <w:tcW w:w="916" w:type="pct"/>
            <w:tcBorders>
              <w:bottom w:val="single" w:sz="4" w:space="0" w:color="auto"/>
            </w:tcBorders>
          </w:tcPr>
          <w:p w14:paraId="2B0309E6" w14:textId="7829B06D" w:rsidR="00471E4C" w:rsidRDefault="00471E4C" w:rsidP="00471E4C">
            <w:pPr>
              <w:pStyle w:val="Tabeltxt"/>
            </w:pPr>
            <w:r>
              <w:t>6072</w:t>
            </w:r>
          </w:p>
        </w:tc>
        <w:tc>
          <w:tcPr>
            <w:tcW w:w="917" w:type="pct"/>
            <w:tcBorders>
              <w:bottom w:val="single" w:sz="4" w:space="0" w:color="auto"/>
            </w:tcBorders>
          </w:tcPr>
          <w:p w14:paraId="02029897" w14:textId="3476AB24" w:rsidR="00471E4C" w:rsidRDefault="00471E4C" w:rsidP="00471E4C">
            <w:pPr>
              <w:pStyle w:val="Tabeltxt"/>
            </w:pPr>
            <w:r>
              <w:t>759</w:t>
            </w:r>
          </w:p>
        </w:tc>
      </w:tr>
      <w:tr w:rsidR="00471E4C" w:rsidRPr="00894D64" w14:paraId="3D700F25" w14:textId="38A47973" w:rsidTr="00201FAD">
        <w:trPr>
          <w:trHeight w:val="283"/>
        </w:trPr>
        <w:tc>
          <w:tcPr>
            <w:tcW w:w="1500" w:type="pct"/>
            <w:tcBorders>
              <w:top w:val="single" w:sz="4" w:space="0" w:color="auto"/>
            </w:tcBorders>
            <w:shd w:val="clear" w:color="auto" w:fill="auto"/>
            <w:vAlign w:val="center"/>
            <w:hideMark/>
          </w:tcPr>
          <w:p w14:paraId="365A4BEA" w14:textId="475271DC" w:rsidR="00471E4C" w:rsidRPr="002F41A2" w:rsidRDefault="00471E4C" w:rsidP="00471E4C">
            <w:pPr>
              <w:pStyle w:val="Tabeltxt"/>
              <w:rPr>
                <w:b/>
                <w:bCs/>
              </w:rPr>
            </w:pPr>
            <w:r w:rsidRPr="002F41A2">
              <w:rPr>
                <w:b/>
                <w:bCs/>
              </w:rPr>
              <w:t>I alt</w:t>
            </w:r>
          </w:p>
        </w:tc>
        <w:tc>
          <w:tcPr>
            <w:tcW w:w="916" w:type="pct"/>
            <w:tcBorders>
              <w:top w:val="single" w:sz="4" w:space="0" w:color="auto"/>
            </w:tcBorders>
            <w:vAlign w:val="center"/>
          </w:tcPr>
          <w:p w14:paraId="43262BFD" w14:textId="5B853E78" w:rsidR="00471E4C" w:rsidRDefault="00471E4C" w:rsidP="00471E4C">
            <w:pPr>
              <w:pStyle w:val="Tabeltxt"/>
            </w:pPr>
            <w:r>
              <w:t>53</w:t>
            </w:r>
          </w:p>
        </w:tc>
        <w:tc>
          <w:tcPr>
            <w:tcW w:w="751" w:type="pct"/>
            <w:tcBorders>
              <w:top w:val="single" w:sz="4" w:space="0" w:color="auto"/>
            </w:tcBorders>
          </w:tcPr>
          <w:p w14:paraId="6261A957" w14:textId="7CA04754" w:rsidR="00471E4C" w:rsidRDefault="00471E4C" w:rsidP="00471E4C">
            <w:pPr>
              <w:pStyle w:val="Tabeltxt"/>
            </w:pPr>
            <w:r>
              <w:t>4681</w:t>
            </w:r>
          </w:p>
        </w:tc>
        <w:tc>
          <w:tcPr>
            <w:tcW w:w="916" w:type="pct"/>
            <w:tcBorders>
              <w:top w:val="single" w:sz="4" w:space="0" w:color="auto"/>
            </w:tcBorders>
          </w:tcPr>
          <w:p w14:paraId="57AA5AF3" w14:textId="21B858E9" w:rsidR="00471E4C" w:rsidRDefault="00471E4C" w:rsidP="00471E4C">
            <w:pPr>
              <w:pStyle w:val="Tabeltxt"/>
            </w:pPr>
            <w:r>
              <w:t>11080</w:t>
            </w:r>
          </w:p>
        </w:tc>
        <w:tc>
          <w:tcPr>
            <w:tcW w:w="917" w:type="pct"/>
            <w:tcBorders>
              <w:top w:val="single" w:sz="4" w:space="0" w:color="auto"/>
            </w:tcBorders>
          </w:tcPr>
          <w:p w14:paraId="18D40B25" w14:textId="061FF9B6" w:rsidR="00471E4C" w:rsidRDefault="00471E4C" w:rsidP="00471E4C">
            <w:pPr>
              <w:pStyle w:val="Tabeltxt"/>
            </w:pPr>
            <w:r>
              <w:t>1385</w:t>
            </w:r>
          </w:p>
        </w:tc>
      </w:tr>
    </w:tbl>
    <w:p w14:paraId="22791E6A" w14:textId="26DE8C71" w:rsidR="00EE159F" w:rsidRPr="00867EC1" w:rsidRDefault="00EE159F" w:rsidP="00CE29A8"/>
    <w:p w14:paraId="14555D2A" w14:textId="0AA60E40" w:rsidR="00EE159F" w:rsidRDefault="00EE159F" w:rsidP="00EE159F">
      <w:r>
        <w:t xml:space="preserve">Produktionen af struvit er for nuværende begrænset, men gødningspotentialet er større, hvis en stigende efterspørgsel betyder at flere rensningsanlæg vil producere struvit. Således renses 60 % af dansk spildevand på anlæg med rådnetanke, der potentielt kan opstille anlæg til kontrolleret fældning af </w:t>
      </w:r>
      <w:r w:rsidRPr="00867EC1">
        <w:t>Struvit</w:t>
      </w:r>
      <w:r>
        <w:t xml:space="preserve">. I </w:t>
      </w:r>
      <w:r w:rsidR="005F409C">
        <w:t>T</w:t>
      </w:r>
      <w:r>
        <w:t xml:space="preserve">abel 3 er der opgjort struvit, der potentielt kan produceres på danske anlæg med rådnetanke. 11.080 tons struvit eller </w:t>
      </w:r>
      <w:r w:rsidRPr="005E401B">
        <w:t>1385 tons fosfor pr. år, hvilket er 24 gange mere end den nuværende årsproduktion. Denne</w:t>
      </w:r>
      <w:r>
        <w:t xml:space="preserve"> potentielle mængde struvit kan gødske 45.000 hektar til fosforloftet på 30 kg fosfor pr. hektar, – eller doseret</w:t>
      </w:r>
      <w:r w:rsidR="005F409C">
        <w:t>,</w:t>
      </w:r>
      <w:r>
        <w:t xml:space="preserve"> ved placering som beskrevet</w:t>
      </w:r>
      <w:r w:rsidR="005F409C">
        <w:t>,</w:t>
      </w:r>
      <w:r>
        <w:t xml:space="preserve"> ikke mindre end 140.000-280.000 hektar økologiske højværdiafgrøder. </w:t>
      </w:r>
    </w:p>
    <w:p w14:paraId="29E3DCB7" w14:textId="05E96BE6" w:rsidR="00EE159F" w:rsidRPr="00867EC1" w:rsidRDefault="00EE159F" w:rsidP="00EE159F">
      <w:r>
        <w:t>I Tyskland, Benelux og andre EU</w:t>
      </w:r>
      <w:r w:rsidR="005F409C">
        <w:t>-</w:t>
      </w:r>
      <w:r>
        <w:t xml:space="preserve">lande er produktion af struvit på spildevandsanlæg mere udbredt end i Danmark. Struvit kan relativt nemt og hurtigt importeres ved stigende efterspørgsel. En opgørelse af struvit for hele EU viser, at </w:t>
      </w:r>
      <w:r w:rsidRPr="00867EC1">
        <w:t xml:space="preserve">ca. </w:t>
      </w:r>
      <w:r>
        <w:t>13</w:t>
      </w:r>
      <w:r w:rsidRPr="00867EC1">
        <w:t xml:space="preserve">% af behovet for </w:t>
      </w:r>
      <w:r>
        <w:t xml:space="preserve">mineralsk fosforgødning potentielt kan dækkes af </w:t>
      </w:r>
      <w:proofErr w:type="spellStart"/>
      <w:r>
        <w:t>struvit</w:t>
      </w:r>
      <w:proofErr w:type="spellEnd"/>
      <w:r>
        <w:t xml:space="preserve"> </w:t>
      </w:r>
      <w:r w:rsidRPr="00201FAD">
        <w:t>(</w:t>
      </w:r>
      <w:proofErr w:type="spellStart"/>
      <w:r w:rsidRPr="00201FAD">
        <w:t>Muys</w:t>
      </w:r>
      <w:proofErr w:type="spellEnd"/>
      <w:r w:rsidRPr="00201FAD">
        <w:t xml:space="preserve"> et al </w:t>
      </w:r>
      <w:commentRangeStart w:id="2"/>
      <w:r w:rsidRPr="00201FAD">
        <w:t>2021</w:t>
      </w:r>
      <w:commentRangeEnd w:id="2"/>
      <w:r w:rsidR="002F41A2" w:rsidRPr="00201FAD">
        <w:rPr>
          <w:rStyle w:val="Kommentarhenvisning"/>
          <w:rFonts w:ascii="Arial" w:hAnsi="Arial" w:cs="Times New Roman"/>
          <w:color w:val="auto"/>
          <w:kern w:val="0"/>
          <w14:ligatures w14:val="none"/>
          <w14:cntxtAlts w14:val="0"/>
        </w:rPr>
        <w:commentReference w:id="2"/>
      </w:r>
      <w:r w:rsidRPr="00201FAD">
        <w:t>)</w:t>
      </w:r>
      <w:r w:rsidR="00A645A6">
        <w:t>.</w:t>
      </w:r>
    </w:p>
    <w:p w14:paraId="259724C2" w14:textId="77777777" w:rsidR="00EE159F" w:rsidRDefault="00EE159F" w:rsidP="00EE159F"/>
    <w:p w14:paraId="3269FCDF" w14:textId="77777777" w:rsidR="00EE159F" w:rsidRPr="009D55B1" w:rsidRDefault="00EE159F" w:rsidP="00EE159F">
      <w:pPr>
        <w:rPr>
          <w:b/>
          <w:bCs/>
        </w:rPr>
      </w:pPr>
      <w:r>
        <w:rPr>
          <w:b/>
          <w:bCs/>
        </w:rPr>
        <w:t xml:space="preserve">Fosformangel i Danmark </w:t>
      </w:r>
    </w:p>
    <w:p w14:paraId="61FF0A47" w14:textId="77777777" w:rsidR="002C173A" w:rsidRDefault="00EE159F" w:rsidP="00EE159F">
      <w:r>
        <w:t xml:space="preserve">I Danmark er </w:t>
      </w:r>
      <w:r w:rsidRPr="0003107C">
        <w:t>fosfortal</w:t>
      </w:r>
      <w:r>
        <w:t xml:space="preserve"> lave</w:t>
      </w:r>
      <w:r w:rsidR="00A645A6">
        <w:t>,</w:t>
      </w:r>
      <w:r>
        <w:t xml:space="preserve"> og visse steder </w:t>
      </w:r>
      <w:r w:rsidRPr="0003107C">
        <w:t>faldende</w:t>
      </w:r>
      <w:r w:rsidR="00A645A6">
        <w:t>,</w:t>
      </w:r>
      <w:r>
        <w:t xml:space="preserve"> særligt på lerjorde i Østdanmark</w:t>
      </w:r>
      <w:r w:rsidR="00685BA0">
        <w:t>, hvilket uomgængeligt øger risikoen for udbyttenedgang grundet fosformangel.</w:t>
      </w:r>
      <w:r>
        <w:t xml:space="preserve"> Derfor er der særlig grund til at fokusere på at fastholde eller opbygge jordens fosforpulje, ikke mindst for økologiske planteavlere, i de landsdele, hvor der er meget lave fosfortal (Fig</w:t>
      </w:r>
      <w:r w:rsidR="00CE29A8">
        <w:t>ur</w:t>
      </w:r>
      <w:r>
        <w:t xml:space="preserve"> </w:t>
      </w:r>
      <w:r w:rsidR="00CE29A8">
        <w:t>1</w:t>
      </w:r>
      <w:r>
        <w:t xml:space="preserve">). </w:t>
      </w:r>
    </w:p>
    <w:p w14:paraId="25C1A324" w14:textId="77777777" w:rsidR="002C173A" w:rsidRDefault="002C173A" w:rsidP="00EE159F"/>
    <w:p w14:paraId="2716BB0C" w14:textId="103A404E" w:rsidR="00EE159F" w:rsidRDefault="00EE159F" w:rsidP="00EE159F">
      <w:r>
        <w:t xml:space="preserve">Særligt i Østdanmark giver det rigtig god mening at udnytte genvundet </w:t>
      </w:r>
      <w:r w:rsidRPr="0003107C">
        <w:t>fosfor</w:t>
      </w:r>
      <w:r>
        <w:t xml:space="preserve"> </w:t>
      </w:r>
      <w:r w:rsidRPr="0003107C">
        <w:t xml:space="preserve">fra </w:t>
      </w:r>
      <w:r>
        <w:t xml:space="preserve">affald og </w:t>
      </w:r>
      <w:r w:rsidRPr="0003107C">
        <w:t>spildevand som gødning</w:t>
      </w:r>
      <w:r>
        <w:t xml:space="preserve"> og derved </w:t>
      </w:r>
      <w:r w:rsidRPr="0003107C">
        <w:t>adressere de faldende fosfortal på lerjorde. Dette bidrager til en mere bæredygtig fosforforvaltning, reducerer afhængigheden af importerede fosforressourcer og fremmer en cirkulær økonomi.</w:t>
      </w:r>
    </w:p>
    <w:p w14:paraId="2E129281" w14:textId="77777777" w:rsidR="00EE159F" w:rsidRDefault="00EE159F" w:rsidP="00EE159F"/>
    <w:p w14:paraId="198B1BDC" w14:textId="77777777" w:rsidR="00EE159F" w:rsidRPr="001724FB" w:rsidRDefault="00EE159F" w:rsidP="006D5EFF">
      <w:pPr>
        <w:jc w:val="center"/>
      </w:pPr>
      <w:r w:rsidRPr="001724FB">
        <w:rPr>
          <w:noProof/>
        </w:rPr>
        <w:drawing>
          <wp:inline distT="0" distB="0" distL="0" distR="0" wp14:anchorId="50C9590D" wp14:editId="4F7366F0">
            <wp:extent cx="5243880" cy="4400550"/>
            <wp:effectExtent l="0" t="0" r="0" b="0"/>
            <wp:docPr id="390536498" name="Billede 2" descr="Et billede, der indeholder tekst, kort, skærmbillede,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36498" name="Billede 2" descr="Et billede, der indeholder tekst, kort, skærmbillede, atlas&#10;&#10;Automatisk genereret beskrivel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6654" cy="4402878"/>
                    </a:xfrm>
                    <a:prstGeom prst="rect">
                      <a:avLst/>
                    </a:prstGeom>
                    <a:noFill/>
                    <a:ln>
                      <a:noFill/>
                    </a:ln>
                  </pic:spPr>
                </pic:pic>
              </a:graphicData>
            </a:graphic>
          </wp:inline>
        </w:drawing>
      </w:r>
    </w:p>
    <w:p w14:paraId="08B874DB" w14:textId="53D1141C" w:rsidR="00EE159F" w:rsidRPr="006D5EFF" w:rsidRDefault="00EE159F" w:rsidP="00EE159F">
      <w:pPr>
        <w:rPr>
          <w:b/>
          <w:bCs/>
          <w:u w:val="single"/>
        </w:rPr>
      </w:pPr>
      <w:r w:rsidRPr="006D5EFF">
        <w:rPr>
          <w:b/>
          <w:bCs/>
          <w:sz w:val="18"/>
          <w:szCs w:val="18"/>
        </w:rPr>
        <w:t xml:space="preserve">Figur </w:t>
      </w:r>
      <w:r w:rsidR="00CE29A8" w:rsidRPr="006D5EFF">
        <w:rPr>
          <w:b/>
          <w:bCs/>
          <w:sz w:val="18"/>
          <w:szCs w:val="18"/>
        </w:rPr>
        <w:t>1</w:t>
      </w:r>
      <w:r w:rsidRPr="006D5EFF">
        <w:rPr>
          <w:b/>
          <w:bCs/>
          <w:sz w:val="18"/>
          <w:szCs w:val="18"/>
        </w:rPr>
        <w:t>: Oversigt over gennemsnitlige fosfortal (i perioden 2018-2023) på økologiske bedrifter</w:t>
      </w:r>
      <w:r w:rsidR="006D5EFF">
        <w:rPr>
          <w:b/>
          <w:bCs/>
          <w:sz w:val="18"/>
          <w:szCs w:val="18"/>
        </w:rPr>
        <w:t>,</w:t>
      </w:r>
      <w:r w:rsidRPr="006D5EFF">
        <w:rPr>
          <w:b/>
          <w:bCs/>
          <w:sz w:val="18"/>
          <w:szCs w:val="18"/>
        </w:rPr>
        <w:t xml:space="preserve"> geografisk fordelt indenfor postnummer. Her ses, at der særligt i Østdanmark er områder med lave fosfortal </w:t>
      </w:r>
      <w:r w:rsidR="00725A7E">
        <w:rPr>
          <w:b/>
          <w:bCs/>
          <w:sz w:val="18"/>
          <w:szCs w:val="18"/>
        </w:rPr>
        <w:t>(</w:t>
      </w:r>
      <w:r w:rsidR="00725A7E" w:rsidRPr="006D5EFF">
        <w:rPr>
          <w:b/>
          <w:bCs/>
          <w:sz w:val="18"/>
          <w:szCs w:val="18"/>
        </w:rPr>
        <w:t>Mar</w:t>
      </w:r>
      <w:r w:rsidR="00725A7E">
        <w:rPr>
          <w:b/>
          <w:bCs/>
          <w:sz w:val="18"/>
          <w:szCs w:val="18"/>
        </w:rPr>
        <w:t xml:space="preserve">k </w:t>
      </w:r>
      <w:r w:rsidR="00725A7E" w:rsidRPr="006D5EFF">
        <w:rPr>
          <w:b/>
          <w:bCs/>
          <w:sz w:val="18"/>
          <w:szCs w:val="18"/>
        </w:rPr>
        <w:t>Online</w:t>
      </w:r>
      <w:r w:rsidR="00725A7E">
        <w:rPr>
          <w:b/>
          <w:bCs/>
          <w:sz w:val="18"/>
          <w:szCs w:val="18"/>
        </w:rPr>
        <w:t xml:space="preserve"> jordprøvedata for perioden 2018-2023).</w:t>
      </w:r>
    </w:p>
    <w:p w14:paraId="2767B64C" w14:textId="77777777" w:rsidR="00EE159F" w:rsidRDefault="00EE159F" w:rsidP="00EE159F">
      <w:pPr>
        <w:rPr>
          <w:u w:val="single"/>
        </w:rPr>
      </w:pPr>
    </w:p>
    <w:p w14:paraId="3963B1CD" w14:textId="77777777" w:rsidR="00B815B8" w:rsidRDefault="00B815B8" w:rsidP="0031344C">
      <w:pPr>
        <w:rPr>
          <w:rFonts w:eastAsia="Arial Unicode MS"/>
          <w:szCs w:val="18"/>
        </w:rPr>
      </w:pPr>
    </w:p>
    <w:p w14:paraId="7A87253F" w14:textId="77777777" w:rsidR="0031344C" w:rsidRDefault="0031344C" w:rsidP="0031344C">
      <w:pPr>
        <w:rPr>
          <w:rFonts w:eastAsia="Arial Unicode MS"/>
          <w:szCs w:val="18"/>
        </w:rPr>
      </w:pPr>
    </w:p>
    <w:p w14:paraId="2DACD5CD" w14:textId="77777777" w:rsidR="0031344C" w:rsidRDefault="0031344C" w:rsidP="0031344C">
      <w:pPr>
        <w:rPr>
          <w:rFonts w:eastAsia="Arial Unicode MS"/>
          <w:szCs w:val="18"/>
        </w:rPr>
      </w:pPr>
    </w:p>
    <w:p w14:paraId="5A92F34F" w14:textId="77777777" w:rsidR="0031344C" w:rsidRDefault="0031344C" w:rsidP="0031344C">
      <w:pPr>
        <w:rPr>
          <w:rFonts w:eastAsia="Arial Unicode MS"/>
          <w:szCs w:val="18"/>
        </w:rPr>
      </w:pPr>
    </w:p>
    <w:p w14:paraId="528D15BC" w14:textId="77777777" w:rsidR="0031344C" w:rsidRDefault="0031344C" w:rsidP="0031344C">
      <w:pPr>
        <w:rPr>
          <w:rFonts w:eastAsia="Arial Unicode MS"/>
          <w:szCs w:val="18"/>
        </w:rPr>
      </w:pPr>
    </w:p>
    <w:p w14:paraId="44322303" w14:textId="77777777" w:rsidR="0031344C" w:rsidRDefault="0031344C" w:rsidP="0031344C">
      <w:pPr>
        <w:rPr>
          <w:rFonts w:eastAsia="Arial Unicode MS"/>
          <w:szCs w:val="18"/>
        </w:rPr>
      </w:pPr>
    </w:p>
    <w:p w14:paraId="5275F611" w14:textId="77777777" w:rsidR="0031344C" w:rsidRDefault="0031344C" w:rsidP="0031344C">
      <w:pPr>
        <w:rPr>
          <w:rFonts w:eastAsia="Arial Unicode MS"/>
          <w:szCs w:val="18"/>
        </w:rPr>
      </w:pPr>
    </w:p>
    <w:p w14:paraId="126DCB10" w14:textId="77777777" w:rsidR="0031344C" w:rsidRDefault="0031344C" w:rsidP="0031344C">
      <w:pPr>
        <w:rPr>
          <w:rFonts w:eastAsia="Arial Unicode MS"/>
          <w:szCs w:val="18"/>
        </w:rPr>
      </w:pPr>
    </w:p>
    <w:p w14:paraId="1913D2F9" w14:textId="77777777" w:rsidR="0031344C" w:rsidRDefault="0031344C" w:rsidP="0031344C">
      <w:pPr>
        <w:rPr>
          <w:rFonts w:eastAsia="Arial Unicode MS"/>
          <w:szCs w:val="18"/>
        </w:rPr>
      </w:pPr>
    </w:p>
    <w:p w14:paraId="289149BD" w14:textId="77777777" w:rsidR="0031344C" w:rsidRDefault="0031344C" w:rsidP="0031344C">
      <w:pPr>
        <w:rPr>
          <w:rFonts w:eastAsia="Arial Unicode MS"/>
          <w:szCs w:val="18"/>
        </w:rPr>
      </w:pPr>
    </w:p>
    <w:p w14:paraId="68C6A2BC" w14:textId="77777777" w:rsidR="0031344C" w:rsidRDefault="0031344C" w:rsidP="0031344C">
      <w:pPr>
        <w:rPr>
          <w:rFonts w:eastAsia="Arial Unicode MS"/>
          <w:szCs w:val="18"/>
        </w:rPr>
      </w:pPr>
    </w:p>
    <w:p w14:paraId="788007FB" w14:textId="77777777" w:rsidR="0031344C" w:rsidRDefault="0031344C" w:rsidP="0031344C">
      <w:pPr>
        <w:spacing w:line="240" w:lineRule="auto"/>
        <w:rPr>
          <w:rFonts w:eastAsia="Arial Unicode MS"/>
          <w:szCs w:val="18"/>
        </w:rPr>
      </w:pPr>
    </w:p>
    <w:p w14:paraId="62BF30B3" w14:textId="77777777" w:rsidR="0031344C" w:rsidRDefault="0031344C" w:rsidP="0031344C">
      <w:pPr>
        <w:spacing w:line="240" w:lineRule="auto"/>
        <w:rPr>
          <w:rFonts w:eastAsia="Arial Unicode MS"/>
          <w:szCs w:val="18"/>
        </w:rPr>
      </w:pPr>
    </w:p>
    <w:p w14:paraId="5BBC416E" w14:textId="7AF3E4CF" w:rsidR="0031344C" w:rsidRPr="007E3437" w:rsidRDefault="0031344C" w:rsidP="0031344C">
      <w:pPr>
        <w:pStyle w:val="Overskrift2"/>
      </w:pPr>
      <w:commentRangeStart w:id="3"/>
      <w:r w:rsidRPr="007E3437">
        <w:t>Referencer</w:t>
      </w:r>
      <w:commentRangeEnd w:id="3"/>
      <w:r w:rsidR="002C173A">
        <w:rPr>
          <w:rStyle w:val="Kommentarhenvisning"/>
          <w:rFonts w:ascii="Arial" w:hAnsi="Arial" w:cs="Times New Roman"/>
          <w:b w:val="0"/>
          <w:bCs w:val="0"/>
          <w:iCs w:val="0"/>
          <w:color w:val="auto"/>
        </w:rPr>
        <w:commentReference w:id="3"/>
      </w:r>
      <w:r w:rsidRPr="007E3437">
        <w:t xml:space="preserve">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2"/>
      </w:tblGrid>
      <w:tr w:rsidR="00201FAD" w:rsidRPr="004938C3" w14:paraId="13DA1EE4" w14:textId="77777777" w:rsidTr="00621AD0">
        <w:tc>
          <w:tcPr>
            <w:tcW w:w="8402" w:type="dxa"/>
          </w:tcPr>
          <w:p w14:paraId="1D1216E1" w14:textId="77777777" w:rsidR="00201FAD" w:rsidRPr="00605A6D" w:rsidRDefault="00201FAD" w:rsidP="00480873">
            <w:pPr>
              <w:spacing w:line="240" w:lineRule="auto"/>
              <w:rPr>
                <w:rFonts w:eastAsia="Arial Unicode MS" w:cs="Arial"/>
                <w:lang w:val="en-US"/>
              </w:rPr>
            </w:pPr>
          </w:p>
          <w:p w14:paraId="7919940F" w14:textId="658C4C38" w:rsidR="00201FAD" w:rsidRPr="00201FAD" w:rsidRDefault="00201FAD" w:rsidP="00480873">
            <w:pPr>
              <w:spacing w:line="240" w:lineRule="auto"/>
              <w:rPr>
                <w:rFonts w:eastAsia="Arial Unicode MS" w:cs="Arial"/>
              </w:rPr>
            </w:pPr>
            <w:proofErr w:type="spellStart"/>
            <w:r w:rsidRPr="00201FAD">
              <w:rPr>
                <w:rFonts w:eastAsia="Arial Unicode MS" w:cs="Arial"/>
                <w:lang w:val="en-US"/>
              </w:rPr>
              <w:t>Bünemann</w:t>
            </w:r>
            <w:proofErr w:type="spellEnd"/>
            <w:r w:rsidRPr="00201FAD">
              <w:rPr>
                <w:rFonts w:eastAsia="Arial Unicode MS" w:cs="Arial"/>
                <w:lang w:val="en-US"/>
              </w:rPr>
              <w:t>, E.K. et al. (2024). Do contaminants compromise the use of recycled nutrients in orga</w:t>
            </w:r>
            <w:r>
              <w:rPr>
                <w:rFonts w:eastAsia="Arial Unicode MS" w:cs="Arial"/>
                <w:lang w:val="en-US"/>
              </w:rPr>
              <w:t xml:space="preserve">nic agriculture? A review and synthesis of current knowledge on contaminant concentrations, fate in the environment and risk assessment. </w:t>
            </w:r>
            <w:r w:rsidRPr="00201FAD">
              <w:rPr>
                <w:rFonts w:eastAsia="Arial Unicode MS" w:cs="Arial"/>
              </w:rPr>
              <w:t xml:space="preserve">Science of the total </w:t>
            </w:r>
            <w:proofErr w:type="spellStart"/>
            <w:r w:rsidRPr="00201FAD">
              <w:rPr>
                <w:rFonts w:eastAsia="Arial Unicode MS" w:cs="Arial"/>
              </w:rPr>
              <w:t>environment</w:t>
            </w:r>
            <w:proofErr w:type="spellEnd"/>
            <w:r w:rsidRPr="00201FAD">
              <w:rPr>
                <w:rFonts w:eastAsia="Arial Unicode MS" w:cs="Arial"/>
              </w:rPr>
              <w:t xml:space="preserve">, Vol. 912 (2024). ISSN 0048-9697. </w:t>
            </w:r>
          </w:p>
          <w:p w14:paraId="5D0F1959" w14:textId="77777777" w:rsidR="00201FAD" w:rsidRDefault="00201FAD" w:rsidP="00480873">
            <w:pPr>
              <w:spacing w:line="240" w:lineRule="auto"/>
            </w:pPr>
            <w:r>
              <w:t xml:space="preserve">Landbrugsstyrelsen. (2025). Vejledning om Økologisk Jordbrugsproduktion. Ministeriet for Fødevarer, Landbrug og Fiskeri. Tilgængelig på: </w:t>
            </w:r>
            <w:r w:rsidRPr="00EA53F6">
              <w:t xml:space="preserve">https://lbst.dk/bedrift/oekologi/bliv-certificeret-oekolog/oekologisk-jordbrugsproducent </w:t>
            </w:r>
            <w:r>
              <w:t>(set: 24-01-2025).</w:t>
            </w:r>
          </w:p>
          <w:p w14:paraId="53B2F7D2" w14:textId="78137040" w:rsidR="00DA3EF9" w:rsidRPr="00480873" w:rsidRDefault="00DA3EF9" w:rsidP="00480873">
            <w:pPr>
              <w:spacing w:line="240" w:lineRule="auto"/>
            </w:pPr>
            <w:r w:rsidRPr="00DA3EF9">
              <w:t>Mark Online – SEGES INNOVATION. (2018-202</w:t>
            </w:r>
            <w:r w:rsidR="006E371F">
              <w:t>4</w:t>
            </w:r>
            <w:r w:rsidRPr="00DA3EF9">
              <w:t>). Kort</w:t>
            </w:r>
            <w:r>
              <w:t>opgørelse lavet internt i Innovationscenter for Økologisk Landbrug med brug af data i Mark Online for perioden 2018-2023.</w:t>
            </w:r>
            <w:r w:rsidRPr="00DA3EF9">
              <w:t xml:space="preserve"> </w:t>
            </w:r>
            <w:r>
              <w:t xml:space="preserve"> </w:t>
            </w:r>
            <w:hyperlink r:id="rId26" w:history="1">
              <w:r w:rsidRPr="0033478D">
                <w:rPr>
                  <w:rStyle w:val="Hyperlink"/>
                </w:rPr>
                <w:t>https://segesinnovation.dk/produkter-og-ydelser/digitale-loesninger/mark-online/</w:t>
              </w:r>
            </w:hyperlink>
            <w:r>
              <w:t xml:space="preserve"> </w:t>
            </w:r>
          </w:p>
        </w:tc>
      </w:tr>
      <w:tr w:rsidR="00201FAD" w:rsidRPr="00DA3EF9" w14:paraId="5ABFD235" w14:textId="77777777" w:rsidTr="00621AD0">
        <w:trPr>
          <w:trHeight w:val="3453"/>
        </w:trPr>
        <w:tc>
          <w:tcPr>
            <w:tcW w:w="8402" w:type="dxa"/>
          </w:tcPr>
          <w:p w14:paraId="49FD0AAA" w14:textId="30B1A72E" w:rsidR="00201FAD" w:rsidRDefault="00201FAD" w:rsidP="00EB3DC4">
            <w:pPr>
              <w:spacing w:line="240" w:lineRule="auto"/>
              <w:rPr>
                <w:lang w:val="en-US"/>
              </w:rPr>
            </w:pPr>
            <w:r w:rsidRPr="003D7C2F">
              <w:rPr>
                <w:lang w:val="en-US"/>
              </w:rPr>
              <w:t xml:space="preserve">Muys, M. et al. (2021). </w:t>
            </w:r>
            <w:r w:rsidRPr="00480873">
              <w:rPr>
                <w:lang w:val="en-US"/>
              </w:rPr>
              <w:t>A systematic comparison of com</w:t>
            </w:r>
            <w:r>
              <w:rPr>
                <w:lang w:val="en-US"/>
              </w:rPr>
              <w:t>mercially produced struvite: Quantities, qualities and soil-maize phosphorus availability. Science of the Total Environment, Vol. 756. ISSN 0048-9697.</w:t>
            </w:r>
          </w:p>
          <w:p w14:paraId="3E9927FC" w14:textId="7B6BE04C" w:rsidR="00201FAD" w:rsidRDefault="00201FAD" w:rsidP="00EB3DC4">
            <w:pPr>
              <w:spacing w:line="240" w:lineRule="auto"/>
            </w:pPr>
            <w:r w:rsidRPr="00201FAD">
              <w:rPr>
                <w:rFonts w:eastAsia="Arial Unicode MS" w:cs="Arial"/>
              </w:rPr>
              <w:t xml:space="preserve">SEGES. </w:t>
            </w:r>
            <w:r>
              <w:rPr>
                <w:rFonts w:eastAsia="Arial Unicode MS" w:cs="Arial"/>
              </w:rPr>
              <w:t xml:space="preserve">(2019). </w:t>
            </w:r>
            <w:r w:rsidRPr="00EB3DC4">
              <w:t xml:space="preserve">Belastning fra </w:t>
            </w:r>
            <w:hyperlink r:id="rId27" w:history="1">
              <w:r w:rsidRPr="00EB3DC4">
                <w:rPr>
                  <w:rStyle w:val="Hyperlink"/>
                </w:rPr>
                <w:t>www.spildevandsdata.dk</w:t>
              </w:r>
            </w:hyperlink>
            <w:r w:rsidRPr="00EB3DC4">
              <w:t xml:space="preserve">, </w:t>
            </w:r>
            <w:proofErr w:type="spellStart"/>
            <w:r>
              <w:t>PunktUdledningsSystem</w:t>
            </w:r>
            <w:proofErr w:type="spellEnd"/>
            <w:r>
              <w:t xml:space="preserve">, </w:t>
            </w:r>
            <w:r w:rsidRPr="00EB3DC4">
              <w:t xml:space="preserve">PULS 2019. </w:t>
            </w:r>
            <w:commentRangeStart w:id="4"/>
            <w:commentRangeEnd w:id="4"/>
            <w:r>
              <w:rPr>
                <w:rStyle w:val="Kommentarhenvisning"/>
                <w:rFonts w:ascii="Arial" w:hAnsi="Arial" w:cs="Times New Roman"/>
                <w:color w:val="auto"/>
                <w:kern w:val="0"/>
                <w14:ligatures w14:val="none"/>
                <w14:cntxtAlts w14:val="0"/>
              </w:rPr>
              <w:commentReference w:id="4"/>
            </w:r>
          </w:p>
          <w:p w14:paraId="428AA732" w14:textId="77777777" w:rsidR="00201FAD" w:rsidRPr="00DA3EF9" w:rsidRDefault="00201FAD" w:rsidP="002F00FD">
            <w:pPr>
              <w:rPr>
                <w:rFonts w:eastAsia="Arial Unicode MS" w:cs="Arial"/>
              </w:rPr>
            </w:pPr>
          </w:p>
          <w:p w14:paraId="169B3152" w14:textId="58060E9F" w:rsidR="00201FAD" w:rsidRPr="00DA3EF9" w:rsidRDefault="00201FAD" w:rsidP="002F00FD">
            <w:pPr>
              <w:rPr>
                <w:rFonts w:eastAsia="Arial Unicode MS" w:cs="Arial"/>
              </w:rPr>
            </w:pPr>
          </w:p>
        </w:tc>
      </w:tr>
    </w:tbl>
    <w:p w14:paraId="198C142E" w14:textId="7E719C8E" w:rsidR="005F409C" w:rsidRPr="00DA3EF9" w:rsidRDefault="00621AD0" w:rsidP="00621AD0">
      <w:pPr>
        <w:tabs>
          <w:tab w:val="left" w:pos="2700"/>
        </w:tabs>
        <w:spacing w:line="240" w:lineRule="auto"/>
        <w:rPr>
          <w:rFonts w:eastAsia="Arial Unicode MS"/>
          <w:szCs w:val="18"/>
        </w:rPr>
      </w:pPr>
      <w:r w:rsidRPr="00DA3EF9">
        <w:rPr>
          <w:rFonts w:eastAsia="Arial Unicode MS"/>
          <w:szCs w:val="18"/>
        </w:rPr>
        <w:tab/>
      </w:r>
    </w:p>
    <w:sectPr w:rsidR="005F409C" w:rsidRPr="00DA3EF9" w:rsidSect="00710DD0">
      <w:headerReference w:type="first" r:id="rId28"/>
      <w:type w:val="continuous"/>
      <w:pgSz w:w="11906" w:h="16838"/>
      <w:pgMar w:top="1247" w:right="1418" w:bottom="1247" w:left="1418" w:header="850" w:footer="51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Sidsel Birkelund Schmidt" w:date="2025-01-24T18:50:00Z" w:initials="SS">
    <w:p w14:paraId="20B3A316" w14:textId="40C2BF56" w:rsidR="002F41A2" w:rsidRDefault="002F41A2" w:rsidP="002F41A2">
      <w:pPr>
        <w:pStyle w:val="Kommentartekst"/>
      </w:pPr>
      <w:r>
        <w:rPr>
          <w:rStyle w:val="Kommentarhenvisning"/>
        </w:rPr>
        <w:annotationRef/>
      </w:r>
      <w:r>
        <w:t>Nej, det er korrekt. Det er en meget normal måde at angive udbytte (ubehandlet/kontrol) og merudbytte (for behandlinger) på - sådan gøres det ofte i Landsforsøgene.</w:t>
      </w:r>
    </w:p>
  </w:comment>
  <w:comment w:id="2" w:author="Sidsel Birkelund Schmidt" w:date="2025-01-24T18:58:00Z" w:initials="SS">
    <w:p w14:paraId="79692788" w14:textId="3C80EB75" w:rsidR="002F41A2" w:rsidRDefault="002F41A2" w:rsidP="002F41A2">
      <w:pPr>
        <w:pStyle w:val="Kommentartekst"/>
      </w:pPr>
      <w:r>
        <w:rPr>
          <w:rStyle w:val="Kommentarhenvisning"/>
        </w:rPr>
        <w:annotationRef/>
      </w:r>
      <w:r>
        <w:t>Hvorfor gul?</w:t>
      </w:r>
    </w:p>
  </w:comment>
  <w:comment w:id="3" w:author="Sidsel Birkelund Schmidt" w:date="2025-01-24T19:12:00Z" w:initials="SS">
    <w:p w14:paraId="397DD2C2" w14:textId="4366F2EB" w:rsidR="002C173A" w:rsidRDefault="002C173A" w:rsidP="002C173A">
      <w:pPr>
        <w:pStyle w:val="Kommentartekst"/>
      </w:pPr>
      <w:r>
        <w:rPr>
          <w:rStyle w:val="Kommentarhenvisning"/>
        </w:rPr>
        <w:annotationRef/>
      </w:r>
      <w:r>
        <w:t>Ikke som tal, når de er angivet med navne - opstil i stedet i alfabetisk rækkefælge</w:t>
      </w:r>
    </w:p>
  </w:comment>
  <w:comment w:id="4" w:author="Sidsel Birkelund Schmidt" w:date="2025-01-24T19:12:00Z" w:initials="SS">
    <w:p w14:paraId="4D7336B1" w14:textId="77777777" w:rsidR="00201FAD" w:rsidRDefault="00201FAD" w:rsidP="00201FAD">
      <w:pPr>
        <w:pStyle w:val="Kommentartekst"/>
      </w:pPr>
      <w:r>
        <w:rPr>
          <w:rStyle w:val="Kommentarhenvisning"/>
        </w:rPr>
        <w:annotationRef/>
      </w:r>
      <w:r>
        <w:t>Slet dette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0B3A316" w15:done="1"/>
  <w15:commentEx w15:paraId="79692788" w15:done="1"/>
  <w15:commentEx w15:paraId="397DD2C2" w15:done="1"/>
  <w15:commentEx w15:paraId="4D7336B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21175AC" w16cex:dateUtc="2025-01-24T17:50:00Z"/>
  <w16cex:commentExtensible w16cex:durableId="6245FADA" w16cex:dateUtc="2025-01-24T17:58:00Z"/>
  <w16cex:commentExtensible w16cex:durableId="11011303" w16cex:dateUtc="2025-01-24T18:12:00Z"/>
  <w16cex:commentExtensible w16cex:durableId="67C30B53" w16cex:dateUtc="2025-01-24T18:12:00Z">
    <w16cex:extLst>
      <w16:ext w16:uri="{CE6994B0-6A32-4C9F-8C6B-6E91EDA988CE}">
        <cr:reactions xmlns:cr="http://schemas.microsoft.com/office/comments/2020/reactions">
          <cr:reaction reactionType="1">
            <cr:reactionInfo dateUtc="2025-01-26T14:32:29Z">
              <cr:user userId="S::johr@icoel.dk::f3c105cb-68b1-48dc-b239-cc4b542abe01" userProvider="AD" userName="Jonas Holm Rasmussen"/>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0B3A316" w16cid:durableId="521175AC"/>
  <w16cid:commentId w16cid:paraId="79692788" w16cid:durableId="6245FADA"/>
  <w16cid:commentId w16cid:paraId="397DD2C2" w16cid:durableId="11011303"/>
  <w16cid:commentId w16cid:paraId="4D7336B1" w16cid:durableId="67C30B5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604D5" w14:textId="77777777" w:rsidR="008E5829" w:rsidRDefault="008E5829" w:rsidP="00E15830">
      <w:pPr>
        <w:spacing w:line="240" w:lineRule="auto"/>
      </w:pPr>
      <w:r>
        <w:separator/>
      </w:r>
    </w:p>
    <w:p w14:paraId="33942836" w14:textId="77777777" w:rsidR="008E5829" w:rsidRDefault="008E5829"/>
  </w:endnote>
  <w:endnote w:type="continuationSeparator" w:id="0">
    <w:p w14:paraId="43CBECAA" w14:textId="77777777" w:rsidR="008E5829" w:rsidRDefault="008E5829" w:rsidP="00E15830">
      <w:pPr>
        <w:spacing w:line="240" w:lineRule="auto"/>
      </w:pPr>
      <w:r>
        <w:continuationSeparator/>
      </w:r>
    </w:p>
    <w:p w14:paraId="0142FBAC" w14:textId="77777777" w:rsidR="008E5829" w:rsidRDefault="008E58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8772297"/>
      <w:docPartObj>
        <w:docPartGallery w:val="Page Numbers (Bottom of Page)"/>
        <w:docPartUnique/>
      </w:docPartObj>
    </w:sdtPr>
    <w:sdtEndPr>
      <w:rPr>
        <w:sz w:val="16"/>
        <w:szCs w:val="16"/>
      </w:rPr>
    </w:sdtEndPr>
    <w:sdtContent>
      <w:p w14:paraId="1C69B265" w14:textId="77777777" w:rsidR="00E15830" w:rsidRPr="003B04E5" w:rsidRDefault="00E15830">
        <w:pPr>
          <w:jc w:val="right"/>
          <w:rPr>
            <w:sz w:val="16"/>
            <w:szCs w:val="16"/>
          </w:rPr>
        </w:pPr>
        <w:r w:rsidRPr="003B04E5">
          <w:rPr>
            <w:sz w:val="16"/>
            <w:szCs w:val="16"/>
          </w:rPr>
          <w:fldChar w:fldCharType="begin"/>
        </w:r>
        <w:r w:rsidRPr="003B04E5">
          <w:rPr>
            <w:sz w:val="16"/>
            <w:szCs w:val="16"/>
          </w:rPr>
          <w:instrText>PAGE   \* MERGEFORMAT</w:instrText>
        </w:r>
        <w:r w:rsidRPr="003B04E5">
          <w:rPr>
            <w:sz w:val="16"/>
            <w:szCs w:val="16"/>
          </w:rPr>
          <w:fldChar w:fldCharType="separate"/>
        </w:r>
        <w:r w:rsidR="0092564D">
          <w:rPr>
            <w:noProof/>
            <w:sz w:val="16"/>
            <w:szCs w:val="16"/>
          </w:rPr>
          <w:t>3</w:t>
        </w:r>
        <w:r w:rsidRPr="003B04E5">
          <w:rPr>
            <w:sz w:val="16"/>
            <w:szCs w:val="16"/>
          </w:rPr>
          <w:fldChar w:fldCharType="end"/>
        </w:r>
      </w:p>
    </w:sdtContent>
  </w:sdt>
  <w:p w14:paraId="1DED84BD" w14:textId="77777777" w:rsidR="00E15830" w:rsidRDefault="00E158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80782" w14:textId="77777777" w:rsidR="008E5829" w:rsidRDefault="008E5829" w:rsidP="00E15830">
      <w:pPr>
        <w:spacing w:line="240" w:lineRule="auto"/>
      </w:pPr>
      <w:r>
        <w:separator/>
      </w:r>
    </w:p>
    <w:p w14:paraId="00E4D043" w14:textId="77777777" w:rsidR="008E5829" w:rsidRDefault="008E5829"/>
  </w:footnote>
  <w:footnote w:type="continuationSeparator" w:id="0">
    <w:p w14:paraId="209AC04C" w14:textId="77777777" w:rsidR="008E5829" w:rsidRDefault="008E5829" w:rsidP="00E15830">
      <w:pPr>
        <w:spacing w:line="240" w:lineRule="auto"/>
      </w:pPr>
      <w:r>
        <w:continuationSeparator/>
      </w:r>
    </w:p>
    <w:p w14:paraId="6BCFD49C" w14:textId="77777777" w:rsidR="008E5829" w:rsidRDefault="008E58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CBA16" w14:textId="77777777" w:rsidR="00710DD0" w:rsidRDefault="00710DD0" w:rsidP="00710DD0">
    <w:pPr>
      <w:tabs>
        <w:tab w:val="left" w:pos="8340"/>
      </w:tabs>
    </w:pPr>
    <w:r>
      <w:rPr>
        <w:noProof/>
      </w:rPr>
      <w:drawing>
        <wp:anchor distT="0" distB="0" distL="114300" distR="114300" simplePos="0" relativeHeight="251675648" behindDoc="1" locked="0" layoutInCell="1" allowOverlap="1" wp14:anchorId="77817A71" wp14:editId="3D434081">
          <wp:simplePos x="0" y="0"/>
          <wp:positionH relativeFrom="margin">
            <wp:posOffset>-633730</wp:posOffset>
          </wp:positionH>
          <wp:positionV relativeFrom="paragraph">
            <wp:posOffset>-358775</wp:posOffset>
          </wp:positionV>
          <wp:extent cx="1852205" cy="457200"/>
          <wp:effectExtent l="0" t="0" r="0" b="0"/>
          <wp:wrapNone/>
          <wp:docPr id="644490593" name="Billede 644490593"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tekst&#10;&#10;Automatisk genereret beskrivel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220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1" locked="0" layoutInCell="1" allowOverlap="1" wp14:anchorId="580E6DA7" wp14:editId="3C9182E0">
              <wp:simplePos x="0" y="0"/>
              <wp:positionH relativeFrom="margin">
                <wp:posOffset>-1176655</wp:posOffset>
              </wp:positionH>
              <wp:positionV relativeFrom="paragraph">
                <wp:posOffset>-777875</wp:posOffset>
              </wp:positionV>
              <wp:extent cx="7934325" cy="1028700"/>
              <wp:effectExtent l="57150" t="19050" r="66675" b="76200"/>
              <wp:wrapNone/>
              <wp:docPr id="14" name="Rektangel 14"/>
              <wp:cNvGraphicFramePr/>
              <a:graphic xmlns:a="http://schemas.openxmlformats.org/drawingml/2006/main">
                <a:graphicData uri="http://schemas.microsoft.com/office/word/2010/wordprocessingShape">
                  <wps:wsp>
                    <wps:cNvSpPr/>
                    <wps:spPr>
                      <a:xfrm>
                        <a:off x="0" y="0"/>
                        <a:ext cx="7934325" cy="1028700"/>
                      </a:xfrm>
                      <a:prstGeom prst="rect">
                        <a:avLst/>
                      </a:prstGeom>
                      <a:solidFill>
                        <a:srgbClr val="A4343E"/>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66B5B" id="Rektangel 14" o:spid="_x0000_s1026" style="position:absolute;margin-left:-92.65pt;margin-top:-61.25pt;width:624.75pt;height:81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ZCZwIAAD0FAAAOAAAAZHJzL2Uyb0RvYy54bWysVF9P2zAQf5+072D5faQpZUBFiioY0yQE&#10;aDDx7Dp2a8nxeWe3affpd3bSlDEkpGkv9p3vd//vfHG5bSzbKAwGXMXLoxFnykmojVtW/MfTzacz&#10;zkIUrhYWnKr4TgV+Ofv44aL1UzWGFdhaISMjLkxbX/FVjH5aFEGuVCPCEXjlSKgBGxGJxWVRo2jJ&#10;emOL8Wj0uWgBa48gVQj0et0J+Szb11rJeK91UJHZilNsMZ+Yz0U6i9mFmC5R+JWRfRjiH6JohHHk&#10;dDB1LaJgazR/mWqMRAig45GEpgCtjVQ5B8qmHL3K5nElvMq5UHGCH8oU/p9Zebd59A9IZWh9mAYi&#10;UxZbjU26KT62zcXaDcVS28gkPZ6eH0+OxyecSZKVo/HZ6SiXszioewzxq4KGJaLiSN3IRRKb2xDJ&#10;JUH3kOQtgDX1jbE2M7hcXFlkG0Gdm0/I15fULFL5A2ZdAjtIap04vRSHZDIVd1YlnHXflWampvDL&#10;HEmeMzX4EVIqF8veUUYnNU3GB8Xj9xV7fFJVeQYH5fH7yoNG9gwuDsqNcYBvGbBDyLrD7yvQ5Z1K&#10;sIB694AModuA4OWNoabcihAfBNLI03LQGsd7OrSFtuLQU5ytAH+99Z7wNIkk5aylFap4+LkWqDiz&#10;3xzN6Hk5maSdy8zk5HRMDL6ULF5K3Lq5Aup1SR+Gl5lM+Gj3pEZonmnb58kriYST5LviMuKeuYrd&#10;atN/IdV8nmG0Z17EW/fo5b7raeiets8CfT+ZkYb6DvbrJqavBrTDpn44mK8jaJOn91DXvt60o3lC&#10;+/8kfQIv+Yw6/Hqz3wAAAP//AwBQSwMEFAAGAAgAAAAhANJ+45HgAAAADQEAAA8AAABkcnMvZG93&#10;bnJldi54bWxMj0FuwjAQRfeVuIM1SN2BQ2giGuIghNRN20VLewATD3FEPA6xE8Lt66zKbkbz9Of9&#10;fDeahg3YudqSgNUyAoZUWlVTJeD3522xAea8JCUbSyjgjg52xewpl5myN/rG4egrFkLIZVKA9r7N&#10;OHelRiPd0rZI4Xa2nZE+rF3FVSdvIdw0PI6ilBtZU/igZYsHjeXl2BsBB+r1td6n9+RD88F/Vu/m&#10;S6dCPM/H/RaYx9H/wzDpB3UogtPJ9qQcawQsVptkHdhpiuME2MRE6UsM7CRg/ZoAL3L+2KL4AwAA&#10;//8DAFBLAQItABQABgAIAAAAIQC2gziS/gAAAOEBAAATAAAAAAAAAAAAAAAAAAAAAABbQ29udGVu&#10;dF9UeXBlc10ueG1sUEsBAi0AFAAGAAgAAAAhADj9If/WAAAAlAEAAAsAAAAAAAAAAAAAAAAALwEA&#10;AF9yZWxzLy5yZWxzUEsBAi0AFAAGAAgAAAAhAM3xFkJnAgAAPQUAAA4AAAAAAAAAAAAAAAAALgIA&#10;AGRycy9lMm9Eb2MueG1sUEsBAi0AFAAGAAgAAAAhANJ+45HgAAAADQEAAA8AAAAAAAAAAAAAAAAA&#10;wQQAAGRycy9kb3ducmV2LnhtbFBLBQYAAAAABAAEAPMAAADOBQAAAAA=&#10;" fillcolor="#a4343e" stroked="f">
              <v:shadow on="t" color="black" opacity="22937f" origin=",.5" offset="0,.63889mm"/>
              <w10:wrap anchorx="margin"/>
            </v:rect>
          </w:pict>
        </mc:Fallback>
      </mc:AlternateContent>
    </w:r>
    <w:r w:rsidRPr="00593923">
      <w:rPr>
        <w:rFonts w:ascii="Arial Unicode MS" w:eastAsia="Arial Unicode MS" w:hAnsi="Arial Unicode MS" w:cs="Arial Unicode MS"/>
        <w:noProof/>
        <w:sz w:val="10"/>
        <w:szCs w:val="10"/>
      </w:rPr>
      <w:t xml:space="preserve"> </w:t>
    </w:r>
    <w:r>
      <w:rPr>
        <w:rFonts w:ascii="Arial Unicode MS" w:eastAsia="Arial Unicode MS" w:hAnsi="Arial Unicode MS" w:cs="Arial Unicode MS"/>
        <w:noProof/>
        <w:sz w:val="10"/>
        <w:szCs w:val="10"/>
      </w:rPr>
      <w:tab/>
    </w:r>
  </w:p>
  <w:p w14:paraId="5A7BC727" w14:textId="77777777" w:rsidR="00710DD0" w:rsidRDefault="00710DD0">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A28F7" w14:textId="77777777" w:rsidR="00107851" w:rsidRDefault="007E3437" w:rsidP="001D589E">
    <w:pPr>
      <w:tabs>
        <w:tab w:val="left" w:pos="3075"/>
      </w:tabs>
    </w:pPr>
    <w:r>
      <w:rPr>
        <w:noProof/>
      </w:rPr>
      <w:drawing>
        <wp:anchor distT="0" distB="0" distL="114300" distR="114300" simplePos="0" relativeHeight="251668480" behindDoc="1" locked="0" layoutInCell="1" allowOverlap="1" wp14:anchorId="355691BC" wp14:editId="5521A247">
          <wp:simplePos x="0" y="0"/>
          <wp:positionH relativeFrom="column">
            <wp:posOffset>-575945</wp:posOffset>
          </wp:positionH>
          <wp:positionV relativeFrom="paragraph">
            <wp:posOffset>-277495</wp:posOffset>
          </wp:positionV>
          <wp:extent cx="3833255" cy="946205"/>
          <wp:effectExtent l="0" t="0" r="0" b="6350"/>
          <wp:wrapNone/>
          <wp:docPr id="1533230708" name="Billede 153323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33255" cy="946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9E8">
      <w:rPr>
        <w:noProof/>
      </w:rPr>
      <mc:AlternateContent>
        <mc:Choice Requires="wps">
          <w:drawing>
            <wp:anchor distT="0" distB="0" distL="114300" distR="114300" simplePos="0" relativeHeight="251666432" behindDoc="1" locked="0" layoutInCell="1" allowOverlap="1" wp14:anchorId="065B547D" wp14:editId="78C4F8F4">
              <wp:simplePos x="0" y="0"/>
              <wp:positionH relativeFrom="margin">
                <wp:posOffset>-1176655</wp:posOffset>
              </wp:positionH>
              <wp:positionV relativeFrom="paragraph">
                <wp:posOffset>-777875</wp:posOffset>
              </wp:positionV>
              <wp:extent cx="7934325" cy="2000250"/>
              <wp:effectExtent l="57150" t="19050" r="66675" b="76200"/>
              <wp:wrapNone/>
              <wp:docPr id="7" name="Rektangel 7"/>
              <wp:cNvGraphicFramePr/>
              <a:graphic xmlns:a="http://schemas.openxmlformats.org/drawingml/2006/main">
                <a:graphicData uri="http://schemas.microsoft.com/office/word/2010/wordprocessingShape">
                  <wps:wsp>
                    <wps:cNvSpPr/>
                    <wps:spPr>
                      <a:xfrm>
                        <a:off x="0" y="0"/>
                        <a:ext cx="7934325" cy="2000250"/>
                      </a:xfrm>
                      <a:prstGeom prst="rect">
                        <a:avLst/>
                      </a:prstGeom>
                      <a:solidFill>
                        <a:srgbClr val="A4343E"/>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F36A7" id="Rektangel 7" o:spid="_x0000_s1026" style="position:absolute;margin-left:-92.65pt;margin-top:-61.25pt;width:624.75pt;height:15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OjZgIAAD0FAAAOAAAAZHJzL2Uyb0RvYy54bWysVEtPGzEQvlfqf7B8L5sXBSI2KAqlqoQA&#10;FSrOjtdOLHk97tjJJv31HXs3G0qRkKpe7BnPN+8ZX17tasu2CoMBV/LhyYAz5SRUxq1K/uPp5tM5&#10;ZyEKVwkLTpV8rwK/mn38cNn4qRrBGmylkJERF6aNL/k6Rj8tiiDXqhbhBLxyJNSAtYjE4qqoUDRk&#10;vbbFaDD4XDSAlUeQKgR6vW6FfJbta61kvNc6qMhsySm2mE/M5zKdxexSTFco/NrILgzxD1HUwjhy&#10;2pu6FlGwDZq/TNVGIgTQ8URCXYDWRqqcA2UzHLzK5nEtvMq5UHGC78sU/p9Zebd99A9IZWh8mAYi&#10;UxY7jXW6KT62y8Xa98VSu8gkPZ5djCfj0SlnkmTUisHoNJezOKp7DPGrgpolouRI3chFEtvbEMkl&#10;QQ+Q5C2ANdWNsTYzuFouLLKtoM7NJ+TrS2oWqfwBsy6BHSS1VpxeimMymYp7qxLOuu9KM1NR+MMc&#10;SZ4z1fsRUioXh52jjE5qmoz3iuP3FTt8UlV5Bnvl0fvKvUb2DC72yrVxgG8ZsH3IusUfKtDmnUqw&#10;hGr/gAyh3YDg5Y2hptyKEB8E0sjTctAax3s6tIWm5NBRnK0Bf731nvA0iSTlrKEVKnn4uRGoOLPf&#10;HM3oxXAySTuXmcnp2YgYfClZvpS4Tb0A6vWQPgwvM5nw0R5IjVA/07bPk1cSCSfJd8llxAOziO1q&#10;038h1XyeYbRnXsRb9+jloetp6J52zwJ9N5mRhvoODusmpq8GtMWmfjiYbyJok6f3WNeu3rSjeUK7&#10;/yR9Ai/5jDr+erPfAAAA//8DAFBLAwQUAAYACAAAACEArUCNgeAAAAAOAQAADwAAAGRycy9kb3du&#10;cmV2LnhtbEyPwU7DMBBE70j8g7VI3FqngUQlxKmqSlyAAxQ+wI2XOCJeh9hJ079nc4Lb7M5o9m25&#10;m10nJhxC60nBZp2AQKq9aalR8PnxtNqCCFGT0Z0nVHDBALvq+qrUhfFnesfpGBvBJRQKrcDG2BdS&#10;htqi02HteyT2vvzgdORxaKQZ9JnLXSfTJMml0y3xBat7PFisv4+jU3Cg0f60+/ySvVg5xdfm2b3Z&#10;XKnbm3n/CCLiHP/CsOAzOlTMdPIjmSA6BavNNrvj7KLSNAOxZJL8PgVxYvXAK1mV8v8b1S8AAAD/&#10;/wMAUEsBAi0AFAAGAAgAAAAhALaDOJL+AAAA4QEAABMAAAAAAAAAAAAAAAAAAAAAAFtDb250ZW50&#10;X1R5cGVzXS54bWxQSwECLQAUAAYACAAAACEAOP0h/9YAAACUAQAACwAAAAAAAAAAAAAAAAAvAQAA&#10;X3JlbHMvLnJlbHNQSwECLQAUAAYACAAAACEAF3Dzo2YCAAA9BQAADgAAAAAAAAAAAAAAAAAuAgAA&#10;ZHJzL2Uyb0RvYy54bWxQSwECLQAUAAYACAAAACEArUCNgeAAAAAOAQAADwAAAAAAAAAAAAAAAADA&#10;BAAAZHJzL2Rvd25yZXYueG1sUEsFBgAAAAAEAAQA8wAAAM0FAAAAAA==&#10;" fillcolor="#a4343e" stroked="f">
              <v:shadow on="t" color="black" opacity="22937f" origin=",.5" offset="0,.63889mm"/>
              <w10:wrap anchorx="margin"/>
            </v:rect>
          </w:pict>
        </mc:Fallback>
      </mc:AlternateContent>
    </w:r>
    <w:r w:rsidR="00593923" w:rsidRPr="00593923">
      <w:rPr>
        <w:rFonts w:ascii="Arial Unicode MS" w:eastAsia="Arial Unicode MS" w:hAnsi="Arial Unicode MS" w:cs="Arial Unicode MS"/>
        <w:noProof/>
        <w:sz w:val="10"/>
        <w:szCs w:val="10"/>
      </w:rPr>
      <w:t xml:space="preserve"> </w:t>
    </w:r>
    <w:r w:rsidR="001D589E">
      <w:rPr>
        <w:rFonts w:ascii="Arial Unicode MS" w:eastAsia="Arial Unicode MS" w:hAnsi="Arial Unicode MS" w:cs="Arial Unicode MS"/>
        <w:noProof/>
        <w:sz w:val="10"/>
        <w:szCs w:val="1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E9063" w14:textId="77777777" w:rsidR="00710DD0" w:rsidRDefault="00710DD0" w:rsidP="00710DD0">
    <w:pPr>
      <w:tabs>
        <w:tab w:val="left" w:pos="8340"/>
      </w:tabs>
    </w:pPr>
    <w:r>
      <w:rPr>
        <w:noProof/>
      </w:rPr>
      <w:drawing>
        <wp:anchor distT="0" distB="0" distL="114300" distR="114300" simplePos="0" relativeHeight="251672576" behindDoc="1" locked="0" layoutInCell="1" allowOverlap="1" wp14:anchorId="378F95AA" wp14:editId="1A6D5953">
          <wp:simplePos x="0" y="0"/>
          <wp:positionH relativeFrom="margin">
            <wp:posOffset>-633730</wp:posOffset>
          </wp:positionH>
          <wp:positionV relativeFrom="paragraph">
            <wp:posOffset>-358775</wp:posOffset>
          </wp:positionV>
          <wp:extent cx="1852205" cy="457200"/>
          <wp:effectExtent l="0" t="0" r="0" b="0"/>
          <wp:wrapNone/>
          <wp:docPr id="13" name="Billede 13"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tekst&#10;&#10;Automatisk genereret beskrivel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220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1" locked="0" layoutInCell="1" allowOverlap="1" wp14:anchorId="70089253" wp14:editId="13E27DCE">
              <wp:simplePos x="0" y="0"/>
              <wp:positionH relativeFrom="margin">
                <wp:posOffset>-1176655</wp:posOffset>
              </wp:positionH>
              <wp:positionV relativeFrom="paragraph">
                <wp:posOffset>-777875</wp:posOffset>
              </wp:positionV>
              <wp:extent cx="7934325" cy="1028700"/>
              <wp:effectExtent l="57150" t="19050" r="66675" b="76200"/>
              <wp:wrapNone/>
              <wp:docPr id="10" name="Rektangel 10"/>
              <wp:cNvGraphicFramePr/>
              <a:graphic xmlns:a="http://schemas.openxmlformats.org/drawingml/2006/main">
                <a:graphicData uri="http://schemas.microsoft.com/office/word/2010/wordprocessingShape">
                  <wps:wsp>
                    <wps:cNvSpPr/>
                    <wps:spPr>
                      <a:xfrm>
                        <a:off x="0" y="0"/>
                        <a:ext cx="7934325" cy="1028700"/>
                      </a:xfrm>
                      <a:prstGeom prst="rect">
                        <a:avLst/>
                      </a:prstGeom>
                      <a:solidFill>
                        <a:srgbClr val="A4343E"/>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68154" id="Rektangel 10" o:spid="_x0000_s1026" style="position:absolute;margin-left:-92.65pt;margin-top:-61.25pt;width:624.75pt;height:81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ZCZwIAAD0FAAAOAAAAZHJzL2Uyb0RvYy54bWysVF9P2zAQf5+072D5faQpZUBFiioY0yQE&#10;aDDx7Dp2a8nxeWe3affpd3bSlDEkpGkv9p3vd//vfHG5bSzbKAwGXMXLoxFnykmojVtW/MfTzacz&#10;zkIUrhYWnKr4TgV+Ofv44aL1UzWGFdhaISMjLkxbX/FVjH5aFEGuVCPCEXjlSKgBGxGJxWVRo2jJ&#10;emOL8Wj0uWgBa48gVQj0et0J+Szb11rJeK91UJHZilNsMZ+Yz0U6i9mFmC5R+JWRfRjiH6JohHHk&#10;dDB1LaJgazR/mWqMRAig45GEpgCtjVQ5B8qmHL3K5nElvMq5UHGCH8oU/p9Zebd59A9IZWh9mAYi&#10;UxZbjU26KT62zcXaDcVS28gkPZ6eH0+OxyecSZKVo/HZ6SiXszioewzxq4KGJaLiSN3IRRKb2xDJ&#10;JUH3kOQtgDX1jbE2M7hcXFlkG0Gdm0/I15fULFL5A2ZdAjtIap04vRSHZDIVd1YlnHXflWampvDL&#10;HEmeMzX4EVIqF8veUUYnNU3GB8Xj9xV7fFJVeQYH5fH7yoNG9gwuDsqNcYBvGbBDyLrD7yvQ5Z1K&#10;sIB694AModuA4OWNoabcihAfBNLI03LQGsd7OrSFtuLQU5ytAH+99Z7wNIkk5aylFap4+LkWqDiz&#10;3xzN6Hk5maSdy8zk5HRMDL6ULF5K3Lq5Aup1SR+Gl5lM+Gj3pEZonmnb58kriYST5LviMuKeuYrd&#10;atN/IdV8nmG0Z17EW/fo5b7raeiets8CfT+ZkYb6DvbrJqavBrTDpn44mK8jaJOn91DXvt60o3lC&#10;+/8kfQIv+Yw6/Hqz3wAAAP//AwBQSwMEFAAGAAgAAAAhANJ+45HgAAAADQEAAA8AAABkcnMvZG93&#10;bnJldi54bWxMj0FuwjAQRfeVuIM1SN2BQ2giGuIghNRN20VLewATD3FEPA6xE8Lt66zKbkbz9Of9&#10;fDeahg3YudqSgNUyAoZUWlVTJeD3522xAea8JCUbSyjgjg52xewpl5myN/rG4egrFkLIZVKA9r7N&#10;OHelRiPd0rZI4Xa2nZE+rF3FVSdvIdw0PI6ilBtZU/igZYsHjeXl2BsBB+r1td6n9+RD88F/Vu/m&#10;S6dCPM/H/RaYx9H/wzDpB3UogtPJ9qQcawQsVptkHdhpiuME2MRE6UsM7CRg/ZoAL3L+2KL4AwAA&#10;//8DAFBLAQItABQABgAIAAAAIQC2gziS/gAAAOEBAAATAAAAAAAAAAAAAAAAAAAAAABbQ29udGVu&#10;dF9UeXBlc10ueG1sUEsBAi0AFAAGAAgAAAAhADj9If/WAAAAlAEAAAsAAAAAAAAAAAAAAAAALwEA&#10;AF9yZWxzLy5yZWxzUEsBAi0AFAAGAAgAAAAhAM3xFkJnAgAAPQUAAA4AAAAAAAAAAAAAAAAALgIA&#10;AGRycy9lMm9Eb2MueG1sUEsBAi0AFAAGAAgAAAAhANJ+45HgAAAADQEAAA8AAAAAAAAAAAAAAAAA&#10;wQQAAGRycy9kb3ducmV2LnhtbFBLBQYAAAAABAAEAPMAAADOBQAAAAA=&#10;" fillcolor="#a4343e" stroked="f">
              <v:shadow on="t" color="black" opacity="22937f" origin=",.5" offset="0,.63889mm"/>
              <w10:wrap anchorx="margin"/>
            </v:rect>
          </w:pict>
        </mc:Fallback>
      </mc:AlternateContent>
    </w:r>
    <w:r w:rsidRPr="00593923">
      <w:rPr>
        <w:rFonts w:ascii="Arial Unicode MS" w:eastAsia="Arial Unicode MS" w:hAnsi="Arial Unicode MS" w:cs="Arial Unicode MS"/>
        <w:noProof/>
        <w:sz w:val="10"/>
        <w:szCs w:val="10"/>
      </w:rPr>
      <w:t xml:space="preserve"> </w:t>
    </w:r>
    <w:r>
      <w:rPr>
        <w:rFonts w:ascii="Arial Unicode MS" w:eastAsia="Arial Unicode MS" w:hAnsi="Arial Unicode MS" w:cs="Arial Unicode MS"/>
        <w:noProof/>
        <w:sz w:val="10"/>
        <w:szCs w:val="1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58E92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DA21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8682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C8A83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6227E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3633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316A9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A96A5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E069D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9C9C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0E38AC"/>
    <w:multiLevelType w:val="multilevel"/>
    <w:tmpl w:val="C4EAD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4ED6AFE"/>
    <w:multiLevelType w:val="multilevel"/>
    <w:tmpl w:val="D79292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647B13"/>
    <w:multiLevelType w:val="hybridMultilevel"/>
    <w:tmpl w:val="D88C2DF4"/>
    <w:lvl w:ilvl="0" w:tplc="7C46FBC2">
      <w:start w:val="53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3F9754D3"/>
    <w:multiLevelType w:val="hybridMultilevel"/>
    <w:tmpl w:val="06402B4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0025BE9"/>
    <w:multiLevelType w:val="multilevel"/>
    <w:tmpl w:val="A5E4B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807AEE"/>
    <w:multiLevelType w:val="hybridMultilevel"/>
    <w:tmpl w:val="06402B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6501D9A"/>
    <w:multiLevelType w:val="multilevel"/>
    <w:tmpl w:val="879AB8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79980316">
    <w:abstractNumId w:val="9"/>
  </w:num>
  <w:num w:numId="2" w16cid:durableId="1737435957">
    <w:abstractNumId w:val="7"/>
  </w:num>
  <w:num w:numId="3" w16cid:durableId="250433847">
    <w:abstractNumId w:val="6"/>
  </w:num>
  <w:num w:numId="4" w16cid:durableId="70932925">
    <w:abstractNumId w:val="5"/>
  </w:num>
  <w:num w:numId="5" w16cid:durableId="210924334">
    <w:abstractNumId w:val="4"/>
  </w:num>
  <w:num w:numId="6" w16cid:durableId="1301879554">
    <w:abstractNumId w:val="8"/>
  </w:num>
  <w:num w:numId="7" w16cid:durableId="67699158">
    <w:abstractNumId w:val="3"/>
  </w:num>
  <w:num w:numId="8" w16cid:durableId="225459440">
    <w:abstractNumId w:val="2"/>
  </w:num>
  <w:num w:numId="9" w16cid:durableId="198322240">
    <w:abstractNumId w:val="1"/>
  </w:num>
  <w:num w:numId="10" w16cid:durableId="857697731">
    <w:abstractNumId w:val="0"/>
  </w:num>
  <w:num w:numId="11" w16cid:durableId="500462130">
    <w:abstractNumId w:val="16"/>
  </w:num>
  <w:num w:numId="12" w16cid:durableId="916016173">
    <w:abstractNumId w:val="10"/>
  </w:num>
  <w:num w:numId="13" w16cid:durableId="221336577">
    <w:abstractNumId w:val="11"/>
  </w:num>
  <w:num w:numId="14" w16cid:durableId="1853572859">
    <w:abstractNumId w:val="14"/>
  </w:num>
  <w:num w:numId="15" w16cid:durableId="280916489">
    <w:abstractNumId w:val="13"/>
  </w:num>
  <w:num w:numId="16" w16cid:durableId="1103888694">
    <w:abstractNumId w:val="15"/>
  </w:num>
  <w:num w:numId="17" w16cid:durableId="849755351">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idsel Birkelund Schmidt">
    <w15:presenceInfo w15:providerId="AD" w15:userId="S::sibs@icoel.dk::93900183-65d4-4d09-a602-5aefa0df76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231819d8-a425-4ae2-b554-7e27301e8a56"/>
  </w:docVars>
  <w:rsids>
    <w:rsidRoot w:val="008E5829"/>
    <w:rsid w:val="00050E65"/>
    <w:rsid w:val="0005657F"/>
    <w:rsid w:val="00063553"/>
    <w:rsid w:val="00064C9D"/>
    <w:rsid w:val="00073643"/>
    <w:rsid w:val="00095307"/>
    <w:rsid w:val="000C0356"/>
    <w:rsid w:val="000C5929"/>
    <w:rsid w:val="000D1900"/>
    <w:rsid w:val="000E2942"/>
    <w:rsid w:val="000E6F7A"/>
    <w:rsid w:val="000F0344"/>
    <w:rsid w:val="000F2FDC"/>
    <w:rsid w:val="00107851"/>
    <w:rsid w:val="0012044C"/>
    <w:rsid w:val="0016056C"/>
    <w:rsid w:val="001737AF"/>
    <w:rsid w:val="00193999"/>
    <w:rsid w:val="001B0651"/>
    <w:rsid w:val="001D589E"/>
    <w:rsid w:val="00201FAD"/>
    <w:rsid w:val="002138BD"/>
    <w:rsid w:val="00223F2E"/>
    <w:rsid w:val="00231E93"/>
    <w:rsid w:val="00236230"/>
    <w:rsid w:val="002706CE"/>
    <w:rsid w:val="00283FA3"/>
    <w:rsid w:val="002C173A"/>
    <w:rsid w:val="002F41A2"/>
    <w:rsid w:val="00303644"/>
    <w:rsid w:val="00306FE6"/>
    <w:rsid w:val="003112C6"/>
    <w:rsid w:val="0031344C"/>
    <w:rsid w:val="00316FBC"/>
    <w:rsid w:val="003417A1"/>
    <w:rsid w:val="00375F4F"/>
    <w:rsid w:val="00376508"/>
    <w:rsid w:val="003968F4"/>
    <w:rsid w:val="003A24E4"/>
    <w:rsid w:val="003B04E5"/>
    <w:rsid w:val="003B2B4F"/>
    <w:rsid w:val="003C52EE"/>
    <w:rsid w:val="003D36BB"/>
    <w:rsid w:val="003D7C2F"/>
    <w:rsid w:val="003E15BC"/>
    <w:rsid w:val="003F561B"/>
    <w:rsid w:val="004321DE"/>
    <w:rsid w:val="00440046"/>
    <w:rsid w:val="0045567E"/>
    <w:rsid w:val="00471B8F"/>
    <w:rsid w:val="00471E4C"/>
    <w:rsid w:val="00480873"/>
    <w:rsid w:val="004A4EF2"/>
    <w:rsid w:val="004B0338"/>
    <w:rsid w:val="004C3E29"/>
    <w:rsid w:val="004C448F"/>
    <w:rsid w:val="004D7DB8"/>
    <w:rsid w:val="004E272F"/>
    <w:rsid w:val="004F44A9"/>
    <w:rsid w:val="00543A8A"/>
    <w:rsid w:val="00554B17"/>
    <w:rsid w:val="00563F86"/>
    <w:rsid w:val="00593923"/>
    <w:rsid w:val="005A332A"/>
    <w:rsid w:val="005C6B83"/>
    <w:rsid w:val="005D6B42"/>
    <w:rsid w:val="005F409C"/>
    <w:rsid w:val="00603DDD"/>
    <w:rsid w:val="00605A6D"/>
    <w:rsid w:val="00610A3F"/>
    <w:rsid w:val="00621AD0"/>
    <w:rsid w:val="006318E9"/>
    <w:rsid w:val="00685BA0"/>
    <w:rsid w:val="006916A4"/>
    <w:rsid w:val="006D5EFF"/>
    <w:rsid w:val="006E371F"/>
    <w:rsid w:val="006F57EC"/>
    <w:rsid w:val="007016D6"/>
    <w:rsid w:val="0070798B"/>
    <w:rsid w:val="00710DD0"/>
    <w:rsid w:val="00725A7E"/>
    <w:rsid w:val="0073412F"/>
    <w:rsid w:val="00765A9D"/>
    <w:rsid w:val="007E1D9F"/>
    <w:rsid w:val="007E3437"/>
    <w:rsid w:val="007F6A10"/>
    <w:rsid w:val="008019E8"/>
    <w:rsid w:val="008055D6"/>
    <w:rsid w:val="008240A4"/>
    <w:rsid w:val="0084080E"/>
    <w:rsid w:val="00843D7C"/>
    <w:rsid w:val="00860EDE"/>
    <w:rsid w:val="0086643D"/>
    <w:rsid w:val="00874E0B"/>
    <w:rsid w:val="008863AF"/>
    <w:rsid w:val="00894D64"/>
    <w:rsid w:val="008B363B"/>
    <w:rsid w:val="008C03C6"/>
    <w:rsid w:val="008E5829"/>
    <w:rsid w:val="008E5BC8"/>
    <w:rsid w:val="00903D41"/>
    <w:rsid w:val="00914151"/>
    <w:rsid w:val="009176B3"/>
    <w:rsid w:val="0092564D"/>
    <w:rsid w:val="00934C87"/>
    <w:rsid w:val="009456E3"/>
    <w:rsid w:val="00963839"/>
    <w:rsid w:val="0096552E"/>
    <w:rsid w:val="009C1009"/>
    <w:rsid w:val="009D4705"/>
    <w:rsid w:val="009D5FD9"/>
    <w:rsid w:val="009D7B61"/>
    <w:rsid w:val="009E4B63"/>
    <w:rsid w:val="009F05E0"/>
    <w:rsid w:val="00A44AFA"/>
    <w:rsid w:val="00A557F0"/>
    <w:rsid w:val="00A645A6"/>
    <w:rsid w:val="00A67FE4"/>
    <w:rsid w:val="00A70CEC"/>
    <w:rsid w:val="00A734E4"/>
    <w:rsid w:val="00AB32F2"/>
    <w:rsid w:val="00AC0986"/>
    <w:rsid w:val="00AC5D48"/>
    <w:rsid w:val="00B50ADB"/>
    <w:rsid w:val="00B70CA8"/>
    <w:rsid w:val="00B815B8"/>
    <w:rsid w:val="00BA7AA5"/>
    <w:rsid w:val="00BD4BD9"/>
    <w:rsid w:val="00BD6EF0"/>
    <w:rsid w:val="00BD7C64"/>
    <w:rsid w:val="00C032A0"/>
    <w:rsid w:val="00C35504"/>
    <w:rsid w:val="00C63535"/>
    <w:rsid w:val="00C96993"/>
    <w:rsid w:val="00CA4F38"/>
    <w:rsid w:val="00CB7C64"/>
    <w:rsid w:val="00CD06B0"/>
    <w:rsid w:val="00CD3109"/>
    <w:rsid w:val="00CE29A8"/>
    <w:rsid w:val="00CE732B"/>
    <w:rsid w:val="00CE79CA"/>
    <w:rsid w:val="00CF16FE"/>
    <w:rsid w:val="00D01C35"/>
    <w:rsid w:val="00D0357C"/>
    <w:rsid w:val="00D25BD1"/>
    <w:rsid w:val="00D40739"/>
    <w:rsid w:val="00D47442"/>
    <w:rsid w:val="00D835A2"/>
    <w:rsid w:val="00D86149"/>
    <w:rsid w:val="00D92A87"/>
    <w:rsid w:val="00DA119C"/>
    <w:rsid w:val="00DA3EF9"/>
    <w:rsid w:val="00DB6F67"/>
    <w:rsid w:val="00DC047B"/>
    <w:rsid w:val="00DC15BB"/>
    <w:rsid w:val="00DC2447"/>
    <w:rsid w:val="00DC64F3"/>
    <w:rsid w:val="00DD55FA"/>
    <w:rsid w:val="00DE075D"/>
    <w:rsid w:val="00DF53E5"/>
    <w:rsid w:val="00E15830"/>
    <w:rsid w:val="00E15EE0"/>
    <w:rsid w:val="00E17CBD"/>
    <w:rsid w:val="00E41924"/>
    <w:rsid w:val="00E42F01"/>
    <w:rsid w:val="00E45911"/>
    <w:rsid w:val="00E55F13"/>
    <w:rsid w:val="00E71085"/>
    <w:rsid w:val="00EA53F6"/>
    <w:rsid w:val="00EB3DC4"/>
    <w:rsid w:val="00EB49D2"/>
    <w:rsid w:val="00EB6724"/>
    <w:rsid w:val="00ED3370"/>
    <w:rsid w:val="00EE159F"/>
    <w:rsid w:val="00F03B73"/>
    <w:rsid w:val="00F17A11"/>
    <w:rsid w:val="00F63666"/>
    <w:rsid w:val="00F65745"/>
    <w:rsid w:val="00F80FF2"/>
    <w:rsid w:val="00F81B6E"/>
    <w:rsid w:val="00F847D1"/>
    <w:rsid w:val="00FA4B84"/>
    <w:rsid w:val="00FB083F"/>
    <w:rsid w:val="00FC333A"/>
    <w:rsid w:val="00FC74E0"/>
    <w:rsid w:val="00FD1E74"/>
    <w:rsid w:val="00FD3410"/>
    <w:rsid w:val="00FD50C9"/>
    <w:rsid w:val="00FF0311"/>
    <w:rsid w:val="00FF527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9A5EB"/>
  <w15:chartTrackingRefBased/>
  <w15:docId w15:val="{909C2DCE-5533-49D1-A0A2-78C408B47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80E"/>
    <w:pPr>
      <w:spacing w:after="120" w:line="285" w:lineRule="auto"/>
    </w:pPr>
    <w:rPr>
      <w:rFonts w:asciiTheme="minorHAnsi" w:hAnsiTheme="minorHAnsi" w:cs="Calibri"/>
      <w:color w:val="000000"/>
      <w:kern w:val="28"/>
      <w14:ligatures w14:val="standard"/>
      <w14:cntxtAlts/>
    </w:rPr>
  </w:style>
  <w:style w:type="paragraph" w:styleId="Overskrift1">
    <w:name w:val="heading 1"/>
    <w:basedOn w:val="Normal"/>
    <w:next w:val="Normal"/>
    <w:link w:val="Overskrift1Tegn"/>
    <w:rsid w:val="00D25BD1"/>
    <w:pPr>
      <w:keepNext/>
      <w:spacing w:after="240" w:line="280" w:lineRule="atLeast"/>
      <w:outlineLvl w:val="0"/>
    </w:pPr>
    <w:rPr>
      <w:rFonts w:ascii="Arial" w:hAnsi="Arial" w:cs="Arial"/>
      <w:b/>
      <w:bCs/>
      <w:color w:val="auto"/>
      <w:kern w:val="32"/>
      <w:sz w:val="24"/>
      <w:szCs w:val="32"/>
      <w14:ligatures w14:val="none"/>
      <w14:cntxtAlts w14:val="0"/>
    </w:rPr>
  </w:style>
  <w:style w:type="paragraph" w:styleId="Overskrift2">
    <w:name w:val="heading 2"/>
    <w:basedOn w:val="Normal"/>
    <w:next w:val="Normal"/>
    <w:link w:val="Overskrift2Tegn"/>
    <w:qFormat/>
    <w:rsid w:val="0084080E"/>
    <w:pPr>
      <w:keepNext/>
      <w:spacing w:after="0" w:line="280" w:lineRule="atLeast"/>
      <w:outlineLvl w:val="1"/>
    </w:pPr>
    <w:rPr>
      <w:rFonts w:ascii="Palatino Linotype" w:hAnsi="Palatino Linotype" w:cs="Arial"/>
      <w:b/>
      <w:bCs/>
      <w:iCs/>
      <w:color w:val="A5343F"/>
      <w:kern w:val="0"/>
      <w:sz w:val="36"/>
      <w:szCs w:val="28"/>
      <w14:ligatures w14:val="none"/>
      <w14:cntxtAlts w14:val="0"/>
    </w:rPr>
  </w:style>
  <w:style w:type="paragraph" w:styleId="Overskrift3">
    <w:name w:val="heading 3"/>
    <w:basedOn w:val="Normal"/>
    <w:next w:val="Normal"/>
    <w:link w:val="Overskrift3Tegn"/>
    <w:rsid w:val="00D25BD1"/>
    <w:pPr>
      <w:keepNext/>
      <w:spacing w:after="0" w:line="280" w:lineRule="atLeast"/>
      <w:outlineLvl w:val="2"/>
    </w:pPr>
    <w:rPr>
      <w:rFonts w:ascii="Arial" w:hAnsi="Arial" w:cs="Arial"/>
      <w:bCs/>
      <w:caps/>
      <w:color w:val="auto"/>
      <w:kern w:val="0"/>
      <w:szCs w:val="26"/>
      <w14:ligatures w14:val="none"/>
      <w14:cntxtAlts w14:val="0"/>
    </w:rPr>
  </w:style>
  <w:style w:type="paragraph" w:styleId="Overskrift4">
    <w:name w:val="heading 4"/>
    <w:basedOn w:val="Normal"/>
    <w:next w:val="Normal"/>
    <w:link w:val="Overskrift4Tegn"/>
    <w:rsid w:val="009C1009"/>
    <w:pPr>
      <w:keepNext/>
      <w:spacing w:before="240" w:after="60" w:line="280" w:lineRule="atLeast"/>
      <w:outlineLvl w:val="3"/>
    </w:pPr>
    <w:rPr>
      <w:rFonts w:ascii="Times New Roman" w:hAnsi="Times New Roman" w:cs="Times New Roman"/>
      <w:b/>
      <w:bCs/>
      <w:color w:val="auto"/>
      <w:kern w:val="0"/>
      <w:sz w:val="28"/>
      <w:szCs w:val="28"/>
      <w14:ligatures w14:val="none"/>
      <w14:cntxtAlts w14:val="0"/>
    </w:rPr>
  </w:style>
  <w:style w:type="paragraph" w:styleId="Overskrift5">
    <w:name w:val="heading 5"/>
    <w:basedOn w:val="Normal"/>
    <w:next w:val="Normal"/>
    <w:link w:val="Overskrift5Tegn"/>
    <w:rsid w:val="009C1009"/>
    <w:pPr>
      <w:spacing w:before="240" w:after="60" w:line="280" w:lineRule="atLeast"/>
      <w:outlineLvl w:val="4"/>
    </w:pPr>
    <w:rPr>
      <w:rFonts w:ascii="Arial" w:hAnsi="Arial" w:cs="Times New Roman"/>
      <w:b/>
      <w:bCs/>
      <w:i/>
      <w:iCs/>
      <w:color w:val="auto"/>
      <w:kern w:val="0"/>
      <w:sz w:val="26"/>
      <w:szCs w:val="26"/>
      <w14:ligatures w14:val="none"/>
      <w14:cntxtAlts w14:val="0"/>
    </w:rPr>
  </w:style>
  <w:style w:type="paragraph" w:styleId="Overskrift6">
    <w:name w:val="heading 6"/>
    <w:basedOn w:val="Normal"/>
    <w:next w:val="Normal"/>
    <w:link w:val="Overskrift6Tegn"/>
    <w:rsid w:val="009C1009"/>
    <w:pPr>
      <w:spacing w:before="240" w:after="60" w:line="280" w:lineRule="atLeast"/>
      <w:outlineLvl w:val="5"/>
    </w:pPr>
    <w:rPr>
      <w:rFonts w:ascii="Times New Roman" w:hAnsi="Times New Roman" w:cs="Times New Roman"/>
      <w:b/>
      <w:bCs/>
      <w:color w:val="auto"/>
      <w:kern w:val="0"/>
      <w:szCs w:val="22"/>
      <w14:ligatures w14:val="none"/>
      <w14:cntxtAlts w14:val="0"/>
    </w:rPr>
  </w:style>
  <w:style w:type="paragraph" w:styleId="Overskrift7">
    <w:name w:val="heading 7"/>
    <w:basedOn w:val="Normal"/>
    <w:next w:val="Normal"/>
    <w:link w:val="Overskrift7Tegn"/>
    <w:rsid w:val="009C1009"/>
    <w:pPr>
      <w:spacing w:before="240" w:after="60" w:line="280" w:lineRule="atLeast"/>
      <w:outlineLvl w:val="6"/>
    </w:pPr>
    <w:rPr>
      <w:rFonts w:ascii="Times New Roman" w:hAnsi="Times New Roman" w:cs="Times New Roman"/>
      <w:color w:val="auto"/>
      <w:kern w:val="0"/>
      <w:sz w:val="24"/>
      <w:szCs w:val="24"/>
      <w14:ligatures w14:val="none"/>
      <w14:cntxtAlts w14:val="0"/>
    </w:rPr>
  </w:style>
  <w:style w:type="paragraph" w:styleId="Overskrift8">
    <w:name w:val="heading 8"/>
    <w:basedOn w:val="Normal"/>
    <w:next w:val="Normal"/>
    <w:link w:val="Overskrift8Tegn"/>
    <w:rsid w:val="009C1009"/>
    <w:pPr>
      <w:spacing w:before="240" w:after="60" w:line="280" w:lineRule="atLeast"/>
      <w:outlineLvl w:val="7"/>
    </w:pPr>
    <w:rPr>
      <w:rFonts w:ascii="Times New Roman" w:hAnsi="Times New Roman" w:cs="Times New Roman"/>
      <w:i/>
      <w:iCs/>
      <w:color w:val="auto"/>
      <w:kern w:val="0"/>
      <w:sz w:val="24"/>
      <w:szCs w:val="24"/>
      <w14:ligatures w14:val="none"/>
      <w14:cntxtAlts w14:val="0"/>
    </w:rPr>
  </w:style>
  <w:style w:type="paragraph" w:styleId="Overskrift9">
    <w:name w:val="heading 9"/>
    <w:basedOn w:val="Normal"/>
    <w:next w:val="Normal"/>
    <w:link w:val="Overskrift9Tegn"/>
    <w:rsid w:val="009C1009"/>
    <w:pPr>
      <w:spacing w:before="240" w:after="60" w:line="280" w:lineRule="atLeast"/>
      <w:outlineLvl w:val="8"/>
    </w:pPr>
    <w:rPr>
      <w:rFonts w:ascii="Arial" w:hAnsi="Arial" w:cs="Arial"/>
      <w:color w:val="auto"/>
      <w:kern w:val="0"/>
      <w:szCs w:val="22"/>
      <w14:ligatures w14:val="none"/>
      <w14:cntxtAlts w14:val="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D25BD1"/>
    <w:rPr>
      <w:rFonts w:ascii="Arial" w:hAnsi="Arial" w:cs="Arial"/>
      <w:b/>
      <w:bCs/>
      <w:kern w:val="32"/>
      <w:sz w:val="24"/>
      <w:szCs w:val="32"/>
    </w:rPr>
  </w:style>
  <w:style w:type="character" w:customStyle="1" w:styleId="Overskrift2Tegn">
    <w:name w:val="Overskrift 2 Tegn"/>
    <w:basedOn w:val="Standardskrifttypeiafsnit"/>
    <w:link w:val="Overskrift2"/>
    <w:rsid w:val="0084080E"/>
    <w:rPr>
      <w:rFonts w:ascii="Palatino Linotype" w:hAnsi="Palatino Linotype" w:cs="Arial"/>
      <w:b/>
      <w:bCs/>
      <w:iCs/>
      <w:color w:val="A5343F"/>
      <w:sz w:val="36"/>
      <w:szCs w:val="28"/>
    </w:rPr>
  </w:style>
  <w:style w:type="character" w:customStyle="1" w:styleId="Overskrift3Tegn">
    <w:name w:val="Overskrift 3 Tegn"/>
    <w:basedOn w:val="Standardskrifttypeiafsnit"/>
    <w:link w:val="Overskrift3"/>
    <w:rsid w:val="00D25BD1"/>
    <w:rPr>
      <w:rFonts w:ascii="Arial" w:hAnsi="Arial" w:cs="Arial"/>
      <w:bCs/>
      <w:caps/>
      <w:szCs w:val="26"/>
    </w:rPr>
  </w:style>
  <w:style w:type="character" w:customStyle="1" w:styleId="Overskrift4Tegn">
    <w:name w:val="Overskrift 4 Tegn"/>
    <w:basedOn w:val="Standardskrifttypeiafsnit"/>
    <w:link w:val="Overskrift4"/>
    <w:rsid w:val="00DD55FA"/>
    <w:rPr>
      <w:b/>
      <w:bCs/>
      <w:sz w:val="28"/>
      <w:szCs w:val="28"/>
    </w:rPr>
  </w:style>
  <w:style w:type="character" w:customStyle="1" w:styleId="Overskrift5Tegn">
    <w:name w:val="Overskrift 5 Tegn"/>
    <w:basedOn w:val="Standardskrifttypeiafsnit"/>
    <w:link w:val="Overskrift5"/>
    <w:rsid w:val="00DD55FA"/>
    <w:rPr>
      <w:rFonts w:ascii="Arial" w:hAnsi="Arial"/>
      <w:b/>
      <w:bCs/>
      <w:i/>
      <w:iCs/>
      <w:sz w:val="26"/>
      <w:szCs w:val="26"/>
    </w:rPr>
  </w:style>
  <w:style w:type="character" w:customStyle="1" w:styleId="Overskrift6Tegn">
    <w:name w:val="Overskrift 6 Tegn"/>
    <w:basedOn w:val="Standardskrifttypeiafsnit"/>
    <w:link w:val="Overskrift6"/>
    <w:rsid w:val="00DD55FA"/>
    <w:rPr>
      <w:b/>
      <w:bCs/>
      <w:sz w:val="22"/>
      <w:szCs w:val="22"/>
    </w:rPr>
  </w:style>
  <w:style w:type="character" w:customStyle="1" w:styleId="Overskrift7Tegn">
    <w:name w:val="Overskrift 7 Tegn"/>
    <w:basedOn w:val="Standardskrifttypeiafsnit"/>
    <w:link w:val="Overskrift7"/>
    <w:rsid w:val="00DD55FA"/>
    <w:rPr>
      <w:sz w:val="24"/>
      <w:szCs w:val="24"/>
    </w:rPr>
  </w:style>
  <w:style w:type="character" w:customStyle="1" w:styleId="Overskrift8Tegn">
    <w:name w:val="Overskrift 8 Tegn"/>
    <w:basedOn w:val="Standardskrifttypeiafsnit"/>
    <w:link w:val="Overskrift8"/>
    <w:rsid w:val="00DD55FA"/>
    <w:rPr>
      <w:i/>
      <w:iCs/>
      <w:sz w:val="24"/>
      <w:szCs w:val="24"/>
    </w:rPr>
  </w:style>
  <w:style w:type="character" w:customStyle="1" w:styleId="Overskrift9Tegn">
    <w:name w:val="Overskrift 9 Tegn"/>
    <w:basedOn w:val="Standardskrifttypeiafsnit"/>
    <w:link w:val="Overskrift9"/>
    <w:rsid w:val="00DD55FA"/>
    <w:rPr>
      <w:rFonts w:ascii="Arial" w:hAnsi="Arial" w:cs="Arial"/>
      <w:sz w:val="22"/>
      <w:szCs w:val="22"/>
    </w:rPr>
  </w:style>
  <w:style w:type="table" w:styleId="Tabel-Gitter">
    <w:name w:val="Table Grid"/>
    <w:basedOn w:val="Tabel-Normal"/>
    <w:uiPriority w:val="59"/>
    <w:rsid w:val="001204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E6F7A"/>
    <w:pPr>
      <w:spacing w:after="0" w:line="240" w:lineRule="auto"/>
    </w:pPr>
    <w:rPr>
      <w:rFonts w:ascii="Segoe UI" w:hAnsi="Segoe UI" w:cs="Segoe UI"/>
      <w:color w:val="auto"/>
      <w:kern w:val="0"/>
      <w:sz w:val="18"/>
      <w:szCs w:val="18"/>
      <w14:ligatures w14:val="none"/>
      <w14:cntxtAlts w14:val="0"/>
    </w:rPr>
  </w:style>
  <w:style w:type="character" w:customStyle="1" w:styleId="MarkeringsbobletekstTegn">
    <w:name w:val="Markeringsbobletekst Tegn"/>
    <w:basedOn w:val="Standardskrifttypeiafsnit"/>
    <w:link w:val="Markeringsbobletekst"/>
    <w:uiPriority w:val="99"/>
    <w:semiHidden/>
    <w:rsid w:val="000E6F7A"/>
    <w:rPr>
      <w:rFonts w:ascii="Segoe UI" w:hAnsi="Segoe UI" w:cs="Segoe UI"/>
      <w:sz w:val="18"/>
      <w:szCs w:val="18"/>
    </w:rPr>
  </w:style>
  <w:style w:type="character" w:styleId="Kommentarhenvisning">
    <w:name w:val="annotation reference"/>
    <w:basedOn w:val="Standardskrifttypeiafsnit"/>
    <w:uiPriority w:val="99"/>
    <w:semiHidden/>
    <w:unhideWhenUsed/>
    <w:rsid w:val="003112C6"/>
    <w:rPr>
      <w:sz w:val="16"/>
      <w:szCs w:val="16"/>
    </w:rPr>
  </w:style>
  <w:style w:type="paragraph" w:styleId="Kommentartekst">
    <w:name w:val="annotation text"/>
    <w:basedOn w:val="Normal"/>
    <w:link w:val="KommentartekstTegn"/>
    <w:uiPriority w:val="99"/>
    <w:unhideWhenUsed/>
    <w:rsid w:val="003112C6"/>
    <w:pPr>
      <w:spacing w:after="0" w:line="240" w:lineRule="auto"/>
    </w:pPr>
    <w:rPr>
      <w:rFonts w:ascii="Arial" w:hAnsi="Arial" w:cs="Times New Roman"/>
      <w:color w:val="auto"/>
      <w:kern w:val="0"/>
      <w14:ligatures w14:val="none"/>
      <w14:cntxtAlts w14:val="0"/>
    </w:rPr>
  </w:style>
  <w:style w:type="character" w:customStyle="1" w:styleId="KommentartekstTegn">
    <w:name w:val="Kommentartekst Tegn"/>
    <w:basedOn w:val="Standardskrifttypeiafsnit"/>
    <w:link w:val="Kommentartekst"/>
    <w:uiPriority w:val="99"/>
    <w:rsid w:val="003112C6"/>
    <w:rPr>
      <w:rFonts w:ascii="Arial" w:hAnsi="Arial"/>
    </w:rPr>
  </w:style>
  <w:style w:type="paragraph" w:styleId="Kommentaremne">
    <w:name w:val="annotation subject"/>
    <w:basedOn w:val="Kommentartekst"/>
    <w:next w:val="Kommentartekst"/>
    <w:link w:val="KommentaremneTegn"/>
    <w:uiPriority w:val="99"/>
    <w:semiHidden/>
    <w:unhideWhenUsed/>
    <w:rsid w:val="003112C6"/>
    <w:rPr>
      <w:b/>
      <w:bCs/>
    </w:rPr>
  </w:style>
  <w:style w:type="character" w:customStyle="1" w:styleId="KommentaremneTegn">
    <w:name w:val="Kommentaremne Tegn"/>
    <w:basedOn w:val="KommentartekstTegn"/>
    <w:link w:val="Kommentaremne"/>
    <w:uiPriority w:val="99"/>
    <w:semiHidden/>
    <w:rsid w:val="003112C6"/>
    <w:rPr>
      <w:rFonts w:ascii="Arial" w:hAnsi="Arial"/>
      <w:b/>
      <w:bCs/>
    </w:rPr>
  </w:style>
  <w:style w:type="paragraph" w:customStyle="1" w:styleId="Noter">
    <w:name w:val="Noter"/>
    <w:basedOn w:val="Normal"/>
    <w:link w:val="NoterTegn"/>
    <w:qFormat/>
    <w:rsid w:val="00610A3F"/>
    <w:pPr>
      <w:spacing w:after="0" w:line="280" w:lineRule="atLeast"/>
    </w:pPr>
    <w:rPr>
      <w:rFonts w:eastAsia="Arial Unicode MS" w:cstheme="minorHAnsi"/>
      <w:color w:val="auto"/>
      <w:kern w:val="0"/>
      <w:sz w:val="16"/>
      <w:szCs w:val="16"/>
      <w:lang w:eastAsia="en-US"/>
      <w14:ligatures w14:val="none"/>
      <w14:cntxtAlts w14:val="0"/>
    </w:rPr>
  </w:style>
  <w:style w:type="paragraph" w:customStyle="1" w:styleId="Tabeltxt">
    <w:name w:val="Tabeltxt"/>
    <w:basedOn w:val="Normal"/>
    <w:link w:val="TabeltxtTegn"/>
    <w:qFormat/>
    <w:rsid w:val="00610A3F"/>
    <w:pPr>
      <w:spacing w:after="0" w:line="280" w:lineRule="atLeast"/>
    </w:pPr>
    <w:rPr>
      <w:rFonts w:eastAsia="Arial Unicode MS" w:cstheme="minorHAnsi"/>
      <w:color w:val="auto"/>
      <w:kern w:val="0"/>
      <w:sz w:val="18"/>
      <w:szCs w:val="18"/>
      <w14:ligatures w14:val="none"/>
      <w14:cntxtAlts w14:val="0"/>
    </w:rPr>
  </w:style>
  <w:style w:type="character" w:customStyle="1" w:styleId="NoterTegn">
    <w:name w:val="Noter Tegn"/>
    <w:basedOn w:val="Standardskrifttypeiafsnit"/>
    <w:link w:val="Noter"/>
    <w:rsid w:val="00610A3F"/>
    <w:rPr>
      <w:rFonts w:asciiTheme="minorHAnsi" w:eastAsia="Arial Unicode MS" w:hAnsiTheme="minorHAnsi" w:cstheme="minorHAnsi"/>
      <w:sz w:val="16"/>
      <w:szCs w:val="16"/>
      <w:lang w:eastAsia="en-US"/>
    </w:rPr>
  </w:style>
  <w:style w:type="paragraph" w:customStyle="1" w:styleId="TabelH1">
    <w:name w:val="Tabel H1"/>
    <w:basedOn w:val="Normal"/>
    <w:link w:val="TabelH1Tegn"/>
    <w:qFormat/>
    <w:rsid w:val="00610A3F"/>
    <w:pPr>
      <w:spacing w:line="280" w:lineRule="atLeast"/>
    </w:pPr>
    <w:rPr>
      <w:rFonts w:eastAsia="Arial Unicode MS" w:cstheme="minorHAnsi"/>
      <w:b/>
      <w:color w:val="auto"/>
      <w:kern w:val="0"/>
      <w:sz w:val="18"/>
      <w:szCs w:val="18"/>
      <w:lang w:eastAsia="en-US"/>
      <w14:ligatures w14:val="none"/>
      <w14:cntxtAlts w14:val="0"/>
    </w:rPr>
  </w:style>
  <w:style w:type="character" w:customStyle="1" w:styleId="TabeltxtTegn">
    <w:name w:val="Tabeltxt Tegn"/>
    <w:basedOn w:val="Standardskrifttypeiafsnit"/>
    <w:link w:val="Tabeltxt"/>
    <w:rsid w:val="00610A3F"/>
    <w:rPr>
      <w:rFonts w:asciiTheme="minorHAnsi" w:eastAsia="Arial Unicode MS" w:hAnsiTheme="minorHAnsi" w:cstheme="minorHAnsi"/>
      <w:sz w:val="18"/>
      <w:szCs w:val="18"/>
    </w:rPr>
  </w:style>
  <w:style w:type="paragraph" w:customStyle="1" w:styleId="TabelH1hvid">
    <w:name w:val="Tabel H1hvid"/>
    <w:basedOn w:val="Normal"/>
    <w:link w:val="TabelH1hvidTegn"/>
    <w:qFormat/>
    <w:rsid w:val="00193999"/>
    <w:pPr>
      <w:spacing w:after="0" w:line="280" w:lineRule="atLeast"/>
    </w:pPr>
    <w:rPr>
      <w:rFonts w:eastAsia="Arial Unicode MS" w:cstheme="minorHAnsi"/>
      <w:color w:val="FFFFFF" w:themeColor="background1"/>
      <w:kern w:val="0"/>
      <w:sz w:val="18"/>
      <w:szCs w:val="18"/>
      <w14:ligatures w14:val="none"/>
      <w14:cntxtAlts w14:val="0"/>
    </w:rPr>
  </w:style>
  <w:style w:type="character" w:customStyle="1" w:styleId="TabelH1Tegn">
    <w:name w:val="Tabel H1 Tegn"/>
    <w:basedOn w:val="Standardskrifttypeiafsnit"/>
    <w:link w:val="TabelH1"/>
    <w:rsid w:val="00610A3F"/>
    <w:rPr>
      <w:rFonts w:asciiTheme="minorHAnsi" w:eastAsia="Arial Unicode MS" w:hAnsiTheme="minorHAnsi" w:cstheme="minorHAnsi"/>
      <w:b/>
      <w:sz w:val="18"/>
      <w:szCs w:val="18"/>
      <w:lang w:eastAsia="en-US"/>
    </w:rPr>
  </w:style>
  <w:style w:type="paragraph" w:customStyle="1" w:styleId="Typografi2">
    <w:name w:val="Typografi 2"/>
    <w:basedOn w:val="Normal"/>
    <w:link w:val="Typografi2Tegn"/>
    <w:qFormat/>
    <w:rsid w:val="00193999"/>
    <w:pPr>
      <w:spacing w:before="120" w:after="0" w:line="280" w:lineRule="atLeast"/>
    </w:pPr>
    <w:rPr>
      <w:rFonts w:eastAsia="Arial Unicode MS" w:cstheme="minorHAnsi"/>
      <w:color w:val="006471"/>
      <w:kern w:val="0"/>
      <w:sz w:val="36"/>
      <w:szCs w:val="36"/>
      <w14:ligatures w14:val="none"/>
      <w14:cntxtAlts w14:val="0"/>
    </w:rPr>
  </w:style>
  <w:style w:type="character" w:customStyle="1" w:styleId="TabelH1hvidTegn">
    <w:name w:val="Tabel H1hvid Tegn"/>
    <w:basedOn w:val="Standardskrifttypeiafsnit"/>
    <w:link w:val="TabelH1hvid"/>
    <w:rsid w:val="00193999"/>
    <w:rPr>
      <w:rFonts w:asciiTheme="minorHAnsi" w:eastAsia="Arial Unicode MS" w:hAnsiTheme="minorHAnsi" w:cstheme="minorHAnsi"/>
      <w:color w:val="FFFFFF" w:themeColor="background1"/>
      <w:sz w:val="18"/>
      <w:szCs w:val="18"/>
    </w:rPr>
  </w:style>
  <w:style w:type="paragraph" w:customStyle="1" w:styleId="Typografi1">
    <w:name w:val="Typografi1"/>
    <w:basedOn w:val="Normal"/>
    <w:next w:val="Forfattere"/>
    <w:link w:val="Typografi1Tegn"/>
    <w:qFormat/>
    <w:rsid w:val="008C03C6"/>
    <w:pPr>
      <w:spacing w:after="0" w:line="280" w:lineRule="atLeast"/>
    </w:pPr>
    <w:rPr>
      <w:rFonts w:ascii="Arial" w:eastAsia="Arial Unicode MS" w:hAnsi="Arial" w:cs="Arial Unicode MS"/>
      <w:b/>
      <w:color w:val="006471"/>
      <w:kern w:val="0"/>
      <w:sz w:val="44"/>
      <w:szCs w:val="44"/>
      <w14:ligatures w14:val="none"/>
      <w14:cntxtAlts w14:val="0"/>
    </w:rPr>
  </w:style>
  <w:style w:type="character" w:customStyle="1" w:styleId="Typografi2Tegn">
    <w:name w:val="Typografi 2 Tegn"/>
    <w:basedOn w:val="Standardskrifttypeiafsnit"/>
    <w:link w:val="Typografi2"/>
    <w:rsid w:val="00193999"/>
    <w:rPr>
      <w:rFonts w:asciiTheme="minorHAnsi" w:eastAsia="Arial Unicode MS" w:hAnsiTheme="minorHAnsi" w:cstheme="minorHAnsi"/>
      <w:color w:val="006471"/>
      <w:sz w:val="36"/>
      <w:szCs w:val="36"/>
    </w:rPr>
  </w:style>
  <w:style w:type="paragraph" w:customStyle="1" w:styleId="Stttetaf">
    <w:name w:val="Støttet af"/>
    <w:basedOn w:val="Normal"/>
    <w:link w:val="StttetafTegn"/>
    <w:qFormat/>
    <w:rsid w:val="00193999"/>
    <w:pPr>
      <w:framePr w:hSpace="141" w:wrap="around" w:vAnchor="page" w:hAnchor="margin" w:y="1816"/>
      <w:spacing w:after="0" w:line="280" w:lineRule="atLeast"/>
    </w:pPr>
    <w:rPr>
      <w:rFonts w:eastAsia="Arial Unicode MS" w:cstheme="minorHAnsi"/>
      <w:color w:val="auto"/>
      <w:kern w:val="0"/>
      <w:sz w:val="28"/>
      <w:szCs w:val="28"/>
      <w:vertAlign w:val="superscript"/>
      <w14:ligatures w14:val="none"/>
      <w14:cntxtAlts w14:val="0"/>
    </w:rPr>
  </w:style>
  <w:style w:type="character" w:customStyle="1" w:styleId="Typografi1Tegn">
    <w:name w:val="Typografi1 Tegn"/>
    <w:basedOn w:val="Standardskrifttypeiafsnit"/>
    <w:link w:val="Typografi1"/>
    <w:rsid w:val="008C03C6"/>
    <w:rPr>
      <w:rFonts w:ascii="Arial" w:eastAsia="Arial Unicode MS" w:hAnsi="Arial" w:cs="Arial Unicode MS"/>
      <w:b/>
      <w:color w:val="006471"/>
      <w:sz w:val="44"/>
      <w:szCs w:val="44"/>
    </w:rPr>
  </w:style>
  <w:style w:type="paragraph" w:customStyle="1" w:styleId="Organisation">
    <w:name w:val="Organisation"/>
    <w:basedOn w:val="Normal"/>
    <w:next w:val="Stttetaf"/>
    <w:link w:val="OrganisationTegn"/>
    <w:qFormat/>
    <w:rsid w:val="00F847D1"/>
    <w:pPr>
      <w:framePr w:hSpace="141" w:wrap="around" w:vAnchor="page" w:hAnchor="margin" w:y="1816"/>
      <w:spacing w:after="0" w:line="280" w:lineRule="atLeast"/>
    </w:pPr>
    <w:rPr>
      <w:rFonts w:eastAsia="Arial Unicode MS" w:cstheme="minorHAnsi"/>
      <w:i/>
      <w:color w:val="auto"/>
      <w:kern w:val="0"/>
      <w:sz w:val="18"/>
      <w14:ligatures w14:val="none"/>
      <w14:cntxtAlts w14:val="0"/>
    </w:rPr>
  </w:style>
  <w:style w:type="character" w:customStyle="1" w:styleId="StttetafTegn">
    <w:name w:val="Støttet af Tegn"/>
    <w:basedOn w:val="Standardskrifttypeiafsnit"/>
    <w:link w:val="Stttetaf"/>
    <w:rsid w:val="00193999"/>
    <w:rPr>
      <w:rFonts w:asciiTheme="minorHAnsi" w:eastAsia="Arial Unicode MS" w:hAnsiTheme="minorHAnsi" w:cstheme="minorHAnsi"/>
      <w:sz w:val="28"/>
      <w:szCs w:val="28"/>
      <w:vertAlign w:val="superscript"/>
    </w:rPr>
  </w:style>
  <w:style w:type="paragraph" w:customStyle="1" w:styleId="Forfattere">
    <w:name w:val="Forfattere"/>
    <w:basedOn w:val="Normal"/>
    <w:next w:val="Organisation"/>
    <w:link w:val="ForfattereTegn"/>
    <w:qFormat/>
    <w:rsid w:val="00F847D1"/>
    <w:pPr>
      <w:framePr w:hSpace="141" w:wrap="around" w:vAnchor="page" w:hAnchor="margin" w:y="1816"/>
      <w:spacing w:after="0" w:line="280" w:lineRule="atLeast"/>
    </w:pPr>
    <w:rPr>
      <w:rFonts w:eastAsia="Arial Unicode MS" w:cstheme="minorHAnsi"/>
      <w:color w:val="auto"/>
      <w:kern w:val="0"/>
      <w:sz w:val="24"/>
      <w14:ligatures w14:val="none"/>
      <w14:cntxtAlts w14:val="0"/>
    </w:rPr>
  </w:style>
  <w:style w:type="character" w:customStyle="1" w:styleId="OrganisationTegn">
    <w:name w:val="Organisation Tegn"/>
    <w:basedOn w:val="Standardskrifttypeiafsnit"/>
    <w:link w:val="Organisation"/>
    <w:rsid w:val="00F847D1"/>
    <w:rPr>
      <w:rFonts w:asciiTheme="minorHAnsi" w:eastAsia="Arial Unicode MS" w:hAnsiTheme="minorHAnsi" w:cstheme="minorHAnsi"/>
      <w:i/>
      <w:sz w:val="18"/>
    </w:rPr>
  </w:style>
  <w:style w:type="character" w:customStyle="1" w:styleId="ForfattereTegn">
    <w:name w:val="Forfattere Tegn"/>
    <w:basedOn w:val="Standardskrifttypeiafsnit"/>
    <w:link w:val="Forfattere"/>
    <w:rsid w:val="00F847D1"/>
    <w:rPr>
      <w:rFonts w:asciiTheme="minorHAnsi" w:eastAsia="Arial Unicode MS" w:hAnsiTheme="minorHAnsi" w:cstheme="minorHAnsi"/>
      <w:sz w:val="24"/>
    </w:rPr>
  </w:style>
  <w:style w:type="paragraph" w:styleId="NormalWeb">
    <w:name w:val="Normal (Web)"/>
    <w:basedOn w:val="Normal"/>
    <w:uiPriority w:val="99"/>
    <w:semiHidden/>
    <w:unhideWhenUsed/>
    <w:rsid w:val="00E42F01"/>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Strk">
    <w:name w:val="Strong"/>
    <w:basedOn w:val="Standardskrifttypeiafsnit"/>
    <w:uiPriority w:val="22"/>
    <w:qFormat/>
    <w:rsid w:val="00E42F01"/>
    <w:rPr>
      <w:b/>
      <w:bCs/>
    </w:rPr>
  </w:style>
  <w:style w:type="paragraph" w:styleId="Sidehoved">
    <w:name w:val="header"/>
    <w:basedOn w:val="Normal"/>
    <w:link w:val="SidehovedTegn"/>
    <w:uiPriority w:val="99"/>
    <w:unhideWhenUsed/>
    <w:rsid w:val="008019E8"/>
    <w:pPr>
      <w:tabs>
        <w:tab w:val="center" w:pos="4819"/>
        <w:tab w:val="right" w:pos="9638"/>
      </w:tabs>
      <w:spacing w:after="0" w:line="240" w:lineRule="auto"/>
    </w:pPr>
    <w:rPr>
      <w:rFonts w:ascii="Arial" w:hAnsi="Arial" w:cs="Times New Roman"/>
      <w:color w:val="auto"/>
      <w:kern w:val="0"/>
      <w14:ligatures w14:val="none"/>
      <w14:cntxtAlts w14:val="0"/>
    </w:rPr>
  </w:style>
  <w:style w:type="character" w:customStyle="1" w:styleId="SidehovedTegn">
    <w:name w:val="Sidehoved Tegn"/>
    <w:basedOn w:val="Standardskrifttypeiafsnit"/>
    <w:link w:val="Sidehoved"/>
    <w:uiPriority w:val="99"/>
    <w:rsid w:val="008019E8"/>
    <w:rPr>
      <w:rFonts w:ascii="Arial" w:hAnsi="Arial"/>
    </w:rPr>
  </w:style>
  <w:style w:type="paragraph" w:styleId="Sidefod">
    <w:name w:val="footer"/>
    <w:basedOn w:val="Normal"/>
    <w:link w:val="SidefodTegn"/>
    <w:uiPriority w:val="99"/>
    <w:unhideWhenUsed/>
    <w:rsid w:val="008019E8"/>
    <w:pPr>
      <w:tabs>
        <w:tab w:val="center" w:pos="4819"/>
        <w:tab w:val="right" w:pos="9638"/>
      </w:tabs>
      <w:spacing w:after="0" w:line="240" w:lineRule="auto"/>
    </w:pPr>
    <w:rPr>
      <w:rFonts w:ascii="Arial" w:hAnsi="Arial" w:cs="Times New Roman"/>
      <w:color w:val="auto"/>
      <w:kern w:val="0"/>
      <w14:ligatures w14:val="none"/>
      <w14:cntxtAlts w14:val="0"/>
    </w:rPr>
  </w:style>
  <w:style w:type="character" w:customStyle="1" w:styleId="SidefodTegn">
    <w:name w:val="Sidefod Tegn"/>
    <w:basedOn w:val="Standardskrifttypeiafsnit"/>
    <w:link w:val="Sidefod"/>
    <w:uiPriority w:val="99"/>
    <w:rsid w:val="008019E8"/>
    <w:rPr>
      <w:rFonts w:ascii="Arial" w:hAnsi="Arial"/>
    </w:rPr>
  </w:style>
  <w:style w:type="character" w:styleId="Hyperlink">
    <w:name w:val="Hyperlink"/>
    <w:basedOn w:val="Standardskrifttypeiafsnit"/>
    <w:uiPriority w:val="99"/>
    <w:unhideWhenUsed/>
    <w:rsid w:val="003968F4"/>
    <w:rPr>
      <w:color w:val="076471" w:themeColor="hyperlink"/>
      <w:u w:val="single"/>
    </w:rPr>
  </w:style>
  <w:style w:type="character" w:styleId="Ulstomtale">
    <w:name w:val="Unresolved Mention"/>
    <w:basedOn w:val="Standardskrifttypeiafsnit"/>
    <w:uiPriority w:val="99"/>
    <w:semiHidden/>
    <w:unhideWhenUsed/>
    <w:rsid w:val="003968F4"/>
    <w:rPr>
      <w:color w:val="605E5C"/>
      <w:shd w:val="clear" w:color="auto" w:fill="E1DFDD"/>
    </w:rPr>
  </w:style>
  <w:style w:type="paragraph" w:styleId="Korrektur">
    <w:name w:val="Revision"/>
    <w:hidden/>
    <w:uiPriority w:val="99"/>
    <w:semiHidden/>
    <w:rsid w:val="00AB32F2"/>
    <w:rPr>
      <w:rFonts w:asciiTheme="minorHAnsi" w:hAnsiTheme="minorHAnsi" w:cs="Calibri"/>
      <w:color w:val="000000"/>
      <w:kern w:val="28"/>
      <w14:ligatures w14:val="standard"/>
      <w14:cntxtAlts/>
    </w:rPr>
  </w:style>
  <w:style w:type="character" w:styleId="BesgtLink">
    <w:name w:val="FollowedHyperlink"/>
    <w:basedOn w:val="Standardskrifttypeiafsnit"/>
    <w:uiPriority w:val="99"/>
    <w:semiHidden/>
    <w:unhideWhenUsed/>
    <w:rsid w:val="00725A7E"/>
    <w:rPr>
      <w:color w:val="E95D0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46348">
      <w:bodyDiv w:val="1"/>
      <w:marLeft w:val="0"/>
      <w:marRight w:val="0"/>
      <w:marTop w:val="0"/>
      <w:marBottom w:val="0"/>
      <w:divBdr>
        <w:top w:val="none" w:sz="0" w:space="0" w:color="auto"/>
        <w:left w:val="none" w:sz="0" w:space="0" w:color="auto"/>
        <w:bottom w:val="none" w:sz="0" w:space="0" w:color="auto"/>
        <w:right w:val="none" w:sz="0" w:space="0" w:color="auto"/>
      </w:divBdr>
    </w:div>
    <w:div w:id="491987445">
      <w:bodyDiv w:val="1"/>
      <w:marLeft w:val="0"/>
      <w:marRight w:val="0"/>
      <w:marTop w:val="0"/>
      <w:marBottom w:val="0"/>
      <w:divBdr>
        <w:top w:val="none" w:sz="0" w:space="0" w:color="auto"/>
        <w:left w:val="none" w:sz="0" w:space="0" w:color="auto"/>
        <w:bottom w:val="none" w:sz="0" w:space="0" w:color="auto"/>
        <w:right w:val="none" w:sz="0" w:space="0" w:color="auto"/>
      </w:divBdr>
    </w:div>
    <w:div w:id="629483183">
      <w:bodyDiv w:val="1"/>
      <w:marLeft w:val="0"/>
      <w:marRight w:val="0"/>
      <w:marTop w:val="0"/>
      <w:marBottom w:val="0"/>
      <w:divBdr>
        <w:top w:val="none" w:sz="0" w:space="0" w:color="auto"/>
        <w:left w:val="none" w:sz="0" w:space="0" w:color="auto"/>
        <w:bottom w:val="none" w:sz="0" w:space="0" w:color="auto"/>
        <w:right w:val="none" w:sz="0" w:space="0" w:color="auto"/>
      </w:divBdr>
    </w:div>
    <w:div w:id="707679168">
      <w:bodyDiv w:val="1"/>
      <w:marLeft w:val="0"/>
      <w:marRight w:val="0"/>
      <w:marTop w:val="0"/>
      <w:marBottom w:val="0"/>
      <w:divBdr>
        <w:top w:val="none" w:sz="0" w:space="0" w:color="auto"/>
        <w:left w:val="none" w:sz="0" w:space="0" w:color="auto"/>
        <w:bottom w:val="none" w:sz="0" w:space="0" w:color="auto"/>
        <w:right w:val="none" w:sz="0" w:space="0" w:color="auto"/>
      </w:divBdr>
    </w:div>
    <w:div w:id="901645200">
      <w:bodyDiv w:val="1"/>
      <w:marLeft w:val="0"/>
      <w:marRight w:val="0"/>
      <w:marTop w:val="0"/>
      <w:marBottom w:val="0"/>
      <w:divBdr>
        <w:top w:val="none" w:sz="0" w:space="0" w:color="auto"/>
        <w:left w:val="none" w:sz="0" w:space="0" w:color="auto"/>
        <w:bottom w:val="none" w:sz="0" w:space="0" w:color="auto"/>
        <w:right w:val="none" w:sz="0" w:space="0" w:color="auto"/>
      </w:divBdr>
    </w:div>
    <w:div w:id="1063019291">
      <w:bodyDiv w:val="1"/>
      <w:marLeft w:val="0"/>
      <w:marRight w:val="0"/>
      <w:marTop w:val="0"/>
      <w:marBottom w:val="0"/>
      <w:divBdr>
        <w:top w:val="none" w:sz="0" w:space="0" w:color="auto"/>
        <w:left w:val="none" w:sz="0" w:space="0" w:color="auto"/>
        <w:bottom w:val="none" w:sz="0" w:space="0" w:color="auto"/>
        <w:right w:val="none" w:sz="0" w:space="0" w:color="auto"/>
      </w:divBdr>
    </w:div>
    <w:div w:id="1135370132">
      <w:bodyDiv w:val="1"/>
      <w:marLeft w:val="0"/>
      <w:marRight w:val="0"/>
      <w:marTop w:val="0"/>
      <w:marBottom w:val="0"/>
      <w:divBdr>
        <w:top w:val="none" w:sz="0" w:space="0" w:color="auto"/>
        <w:left w:val="none" w:sz="0" w:space="0" w:color="auto"/>
        <w:bottom w:val="none" w:sz="0" w:space="0" w:color="auto"/>
        <w:right w:val="none" w:sz="0" w:space="0" w:color="auto"/>
      </w:divBdr>
    </w:div>
    <w:div w:id="1201091571">
      <w:bodyDiv w:val="1"/>
      <w:marLeft w:val="0"/>
      <w:marRight w:val="0"/>
      <w:marTop w:val="0"/>
      <w:marBottom w:val="0"/>
      <w:divBdr>
        <w:top w:val="none" w:sz="0" w:space="0" w:color="auto"/>
        <w:left w:val="none" w:sz="0" w:space="0" w:color="auto"/>
        <w:bottom w:val="none" w:sz="0" w:space="0" w:color="auto"/>
        <w:right w:val="none" w:sz="0" w:space="0" w:color="auto"/>
      </w:divBdr>
    </w:div>
    <w:div w:id="1386687150">
      <w:bodyDiv w:val="1"/>
      <w:marLeft w:val="0"/>
      <w:marRight w:val="0"/>
      <w:marTop w:val="0"/>
      <w:marBottom w:val="0"/>
      <w:divBdr>
        <w:top w:val="none" w:sz="0" w:space="0" w:color="auto"/>
        <w:left w:val="none" w:sz="0" w:space="0" w:color="auto"/>
        <w:bottom w:val="none" w:sz="0" w:space="0" w:color="auto"/>
        <w:right w:val="none" w:sz="0" w:space="0" w:color="auto"/>
      </w:divBdr>
    </w:div>
    <w:div w:id="1421411182">
      <w:bodyDiv w:val="1"/>
      <w:marLeft w:val="0"/>
      <w:marRight w:val="0"/>
      <w:marTop w:val="0"/>
      <w:marBottom w:val="0"/>
      <w:divBdr>
        <w:top w:val="none" w:sz="0" w:space="0" w:color="auto"/>
        <w:left w:val="none" w:sz="0" w:space="0" w:color="auto"/>
        <w:bottom w:val="none" w:sz="0" w:space="0" w:color="auto"/>
        <w:right w:val="none" w:sz="0" w:space="0" w:color="auto"/>
      </w:divBdr>
    </w:div>
    <w:div w:id="1580093821">
      <w:bodyDiv w:val="1"/>
      <w:marLeft w:val="0"/>
      <w:marRight w:val="0"/>
      <w:marTop w:val="0"/>
      <w:marBottom w:val="0"/>
      <w:divBdr>
        <w:top w:val="none" w:sz="0" w:space="0" w:color="auto"/>
        <w:left w:val="none" w:sz="0" w:space="0" w:color="auto"/>
        <w:bottom w:val="none" w:sz="0" w:space="0" w:color="auto"/>
        <w:right w:val="none" w:sz="0" w:space="0" w:color="auto"/>
      </w:divBdr>
    </w:div>
    <w:div w:id="1839038006">
      <w:bodyDiv w:val="1"/>
      <w:marLeft w:val="0"/>
      <w:marRight w:val="0"/>
      <w:marTop w:val="0"/>
      <w:marBottom w:val="0"/>
      <w:divBdr>
        <w:top w:val="none" w:sz="0" w:space="0" w:color="auto"/>
        <w:left w:val="none" w:sz="0" w:space="0" w:color="auto"/>
        <w:bottom w:val="none" w:sz="0" w:space="0" w:color="auto"/>
        <w:right w:val="none" w:sz="0" w:space="0" w:color="auto"/>
      </w:divBdr>
    </w:div>
    <w:div w:id="1971663678">
      <w:bodyDiv w:val="1"/>
      <w:marLeft w:val="0"/>
      <w:marRight w:val="0"/>
      <w:marTop w:val="0"/>
      <w:marBottom w:val="0"/>
      <w:divBdr>
        <w:top w:val="none" w:sz="0" w:space="0" w:color="auto"/>
        <w:left w:val="none" w:sz="0" w:space="0" w:color="auto"/>
        <w:bottom w:val="none" w:sz="0" w:space="0" w:color="auto"/>
        <w:right w:val="none" w:sz="0" w:space="0" w:color="auto"/>
      </w:divBdr>
    </w:div>
    <w:div w:id="1972855746">
      <w:bodyDiv w:val="1"/>
      <w:marLeft w:val="0"/>
      <w:marRight w:val="0"/>
      <w:marTop w:val="0"/>
      <w:marBottom w:val="0"/>
      <w:divBdr>
        <w:top w:val="none" w:sz="0" w:space="0" w:color="auto"/>
        <w:left w:val="none" w:sz="0" w:space="0" w:color="auto"/>
        <w:bottom w:val="none" w:sz="0" w:space="0" w:color="auto"/>
        <w:right w:val="none" w:sz="0" w:space="0" w:color="auto"/>
      </w:divBdr>
    </w:div>
    <w:div w:id="203426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sibs@icoel.dk" TargetMode="External"/><Relationship Id="rId18" Type="http://schemas.microsoft.com/office/2011/relationships/commentsExtended" Target="commentsExtended.xml"/><Relationship Id="rId26" Type="http://schemas.openxmlformats.org/officeDocument/2006/relationships/hyperlink" Target="https://segesinnovation.dk/produkter-og-ydelser/digitale-loesninger/mark-online/"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anto@icoel.dk" TargetMode="External"/><Relationship Id="rId17" Type="http://schemas.openxmlformats.org/officeDocument/2006/relationships/comments" Target="comments.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lbst.dk/bedrift/handel/salg-af-goedning-og-jordforbedringsmidler-mv/ce-maerke-til-markedsfoering-i-eu" TargetMode="External"/><Relationship Id="rId20" Type="http://schemas.microsoft.com/office/2018/08/relationships/commentsExtensible" Target="commentsExtensible.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spildevandsdata.dk" TargetMode="External"/><Relationship Id="rId5" Type="http://schemas.openxmlformats.org/officeDocument/2006/relationships/webSettings" Target="webSettings.xml"/><Relationship Id="rId15" Type="http://schemas.openxmlformats.org/officeDocument/2006/relationships/hyperlink" Target="https://lbst.dk/bedrift/handel/salg-af-goedning-og-jordforbedringsmidler-mv/anmeld-goedningsprodukter" TargetMode="External"/><Relationship Id="rId23" Type="http://schemas.openxmlformats.org/officeDocument/2006/relationships/hyperlink" Target="https://icoel.dk/media/tqoduvqy/icoel-struvit_peter-balslev.pdf" TargetMode="External"/><Relationship Id="rId28" Type="http://schemas.openxmlformats.org/officeDocument/2006/relationships/header" Target="header3.xml"/><Relationship Id="rId10" Type="http://schemas.openxmlformats.org/officeDocument/2006/relationships/header" Target="header2.xml"/><Relationship Id="rId19" Type="http://schemas.microsoft.com/office/2016/09/relationships/commentsIds" Target="commentsIds.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hyperlink" Target="http://www.spildevandsdata.dk" TargetMode="External"/><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EGES">
  <a:themeElements>
    <a:clrScheme name="SEGES">
      <a:dk1>
        <a:srgbClr val="000000"/>
      </a:dk1>
      <a:lt1>
        <a:sysClr val="window" lastClr="FFFFFF"/>
      </a:lt1>
      <a:dk2>
        <a:srgbClr val="09562C"/>
      </a:dk2>
      <a:lt2>
        <a:srgbClr val="E7E5DB"/>
      </a:lt2>
      <a:accent1>
        <a:srgbClr val="076471"/>
      </a:accent1>
      <a:accent2>
        <a:srgbClr val="C8C7B2"/>
      </a:accent2>
      <a:accent3>
        <a:srgbClr val="9DDCF9"/>
      </a:accent3>
      <a:accent4>
        <a:srgbClr val="7C9877"/>
      </a:accent4>
      <a:accent5>
        <a:srgbClr val="338291"/>
      </a:accent5>
      <a:accent6>
        <a:srgbClr val="E95D0F"/>
      </a:accent6>
      <a:hlink>
        <a:srgbClr val="076471"/>
      </a:hlink>
      <a:folHlink>
        <a:srgbClr val="E95D0F"/>
      </a:folHlink>
    </a:clrScheme>
    <a:fontScheme name="SEGES">
      <a:majorFont>
        <a:latin typeface="Arial"/>
        <a:ea typeface=""/>
        <a:cs typeface=""/>
      </a:majorFont>
      <a:minorFont>
        <a:latin typeface="Arial"/>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SEGES.potx" id="{A1D754C6-402D-413A-B882-45D1C0F8DB71}" vid="{754D3CC7-479D-4DD6-BE6C-4D8BBBD5E07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FAF8D-FE58-4ACA-A4F2-679B3E261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1938</Words>
  <Characters>11826</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Sidsel Birkelund Schmidt</dc:creator>
  <cp:keywords/>
  <dc:description/>
  <cp:lastModifiedBy>Lone Gram</cp:lastModifiedBy>
  <cp:revision>7</cp:revision>
  <cp:lastPrinted>2022-10-21T09:03:00Z</cp:lastPrinted>
  <dcterms:created xsi:type="dcterms:W3CDTF">2025-01-24T18:01:00Z</dcterms:created>
  <dcterms:modified xsi:type="dcterms:W3CDTF">2025-02-06T13:53:00Z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